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1033A4" w14:textId="77777777" w:rsidR="0066502C" w:rsidRPr="005908E9" w:rsidRDefault="005908E9" w:rsidP="005908E9">
      <w:pPr>
        <w:spacing w:line="480" w:lineRule="auto"/>
        <w:rPr>
          <w:rFonts w:ascii="Times New Roman" w:hAnsi="Times New Roman" w:cs="Times New Roman"/>
          <w:sz w:val="28"/>
          <w:szCs w:val="28"/>
        </w:rPr>
      </w:pPr>
      <w:r w:rsidRPr="005908E9">
        <w:rPr>
          <w:rFonts w:ascii="Times New Roman" w:hAnsi="Times New Roman" w:cs="Times New Roman"/>
          <w:sz w:val="28"/>
          <w:szCs w:val="28"/>
        </w:rPr>
        <w:t xml:space="preserve">STATE OF MINNESOTA                    </w:t>
      </w:r>
      <w:r>
        <w:rPr>
          <w:rFonts w:ascii="Times New Roman" w:hAnsi="Times New Roman" w:cs="Times New Roman"/>
          <w:sz w:val="28"/>
          <w:szCs w:val="28"/>
        </w:rPr>
        <w:t xml:space="preserve">                           </w:t>
      </w:r>
      <w:r w:rsidRPr="005908E9">
        <w:rPr>
          <w:rFonts w:ascii="Times New Roman" w:hAnsi="Times New Roman" w:cs="Times New Roman"/>
          <w:sz w:val="28"/>
          <w:szCs w:val="28"/>
        </w:rPr>
        <w:t>DISTRICT COURT</w:t>
      </w:r>
    </w:p>
    <w:p w14:paraId="149A1517" w14:textId="77777777" w:rsidR="005908E9" w:rsidRDefault="005908E9" w:rsidP="002573A2">
      <w:pPr>
        <w:pBdr>
          <w:bottom w:val="single" w:sz="12" w:space="1" w:color="auto"/>
        </w:pBdr>
        <w:spacing w:line="276" w:lineRule="auto"/>
        <w:rPr>
          <w:rFonts w:ascii="Times New Roman" w:hAnsi="Times New Roman" w:cs="Times New Roman"/>
          <w:sz w:val="28"/>
          <w:szCs w:val="28"/>
        </w:rPr>
      </w:pPr>
      <w:r w:rsidRPr="005908E9">
        <w:rPr>
          <w:rFonts w:ascii="Times New Roman" w:hAnsi="Times New Roman" w:cs="Times New Roman"/>
          <w:sz w:val="28"/>
          <w:szCs w:val="28"/>
        </w:rPr>
        <w:t xml:space="preserve">COUNTY OF HENNEPIN </w:t>
      </w:r>
      <w:r>
        <w:rPr>
          <w:rFonts w:ascii="Times New Roman" w:hAnsi="Times New Roman" w:cs="Times New Roman"/>
          <w:sz w:val="28"/>
          <w:szCs w:val="28"/>
        </w:rPr>
        <w:t xml:space="preserve">                        </w:t>
      </w:r>
      <w:r w:rsidRPr="005908E9">
        <w:rPr>
          <w:rFonts w:ascii="Times New Roman" w:hAnsi="Times New Roman" w:cs="Times New Roman"/>
          <w:sz w:val="28"/>
          <w:szCs w:val="28"/>
        </w:rPr>
        <w:t>FOURTH JUDICIAL DISTRICT</w:t>
      </w:r>
    </w:p>
    <w:p w14:paraId="7627C63B" w14:textId="43AE026F" w:rsidR="002573A2" w:rsidRDefault="00103C7A" w:rsidP="00103C7A">
      <w:pPr>
        <w:pBdr>
          <w:bottom w:val="single" w:sz="12" w:space="1" w:color="auto"/>
        </w:pBdr>
        <w:spacing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2573A2">
        <w:rPr>
          <w:rFonts w:ascii="Times New Roman" w:hAnsi="Times New Roman" w:cs="Times New Roman"/>
          <w:sz w:val="28"/>
          <w:szCs w:val="28"/>
        </w:rPr>
        <w:t>Case Type: Civil</w:t>
      </w:r>
    </w:p>
    <w:p w14:paraId="6EECAC15" w14:textId="77777777" w:rsidR="002573A2" w:rsidRPr="002573A2" w:rsidRDefault="002573A2" w:rsidP="002573A2">
      <w:pPr>
        <w:pBdr>
          <w:bottom w:val="single" w:sz="12" w:space="1" w:color="auto"/>
        </w:pBdr>
        <w:tabs>
          <w:tab w:val="left" w:pos="5716"/>
        </w:tabs>
        <w:spacing w:line="276" w:lineRule="auto"/>
        <w:rPr>
          <w:rFonts w:ascii="Times New Roman" w:hAnsi="Times New Roman" w:cs="Times New Roman"/>
          <w:sz w:val="10"/>
          <w:szCs w:val="10"/>
        </w:rPr>
      </w:pPr>
      <w:r>
        <w:rPr>
          <w:rFonts w:ascii="Times New Roman" w:hAnsi="Times New Roman" w:cs="Times New Roman"/>
          <w:sz w:val="28"/>
          <w:szCs w:val="28"/>
        </w:rPr>
        <w:tab/>
      </w:r>
    </w:p>
    <w:p w14:paraId="08929C24" w14:textId="77777777" w:rsidR="005908E9" w:rsidRPr="002573A2" w:rsidRDefault="005908E9" w:rsidP="005908E9">
      <w:pPr>
        <w:spacing w:line="480" w:lineRule="auto"/>
        <w:rPr>
          <w:rFonts w:ascii="Times New Roman" w:hAnsi="Times New Roman" w:cs="Times New Roman"/>
          <w:sz w:val="18"/>
          <w:szCs w:val="18"/>
        </w:rPr>
      </w:pPr>
    </w:p>
    <w:p w14:paraId="7B7CC3F3" w14:textId="11072A06" w:rsidR="005908E9" w:rsidRDefault="005908E9" w:rsidP="00A074B5">
      <w:pPr>
        <w:spacing w:line="276" w:lineRule="auto"/>
        <w:rPr>
          <w:rFonts w:ascii="Times New Roman" w:hAnsi="Times New Roman" w:cs="Times New Roman"/>
          <w:sz w:val="28"/>
          <w:szCs w:val="28"/>
        </w:rPr>
      </w:pPr>
      <w:r w:rsidRPr="005908E9">
        <w:rPr>
          <w:rFonts w:ascii="Times New Roman" w:hAnsi="Times New Roman" w:cs="Times New Roman"/>
          <w:sz w:val="28"/>
          <w:szCs w:val="28"/>
        </w:rPr>
        <w:t>Ta</w:t>
      </w:r>
      <w:r w:rsidR="00A074B5">
        <w:rPr>
          <w:rFonts w:ascii="Times New Roman" w:hAnsi="Times New Roman" w:cs="Times New Roman"/>
          <w:sz w:val="28"/>
          <w:szCs w:val="28"/>
        </w:rPr>
        <w:t xml:space="preserve">rek Mohammed and Amina      </w:t>
      </w:r>
      <w:r w:rsidRPr="005908E9">
        <w:rPr>
          <w:rFonts w:ascii="Times New Roman" w:hAnsi="Times New Roman" w:cs="Times New Roman"/>
          <w:sz w:val="28"/>
          <w:szCs w:val="28"/>
        </w:rPr>
        <w:t xml:space="preserve">              Civil No. 05-0011</w:t>
      </w:r>
    </w:p>
    <w:p w14:paraId="1BD659EC" w14:textId="0944811D" w:rsidR="00A074B5" w:rsidRPr="005908E9" w:rsidRDefault="00A074B5" w:rsidP="00A074B5">
      <w:pPr>
        <w:spacing w:line="480" w:lineRule="auto"/>
        <w:rPr>
          <w:rFonts w:ascii="Times New Roman" w:hAnsi="Times New Roman" w:cs="Times New Roman"/>
          <w:sz w:val="28"/>
          <w:szCs w:val="28"/>
        </w:rPr>
      </w:pPr>
      <w:r>
        <w:rPr>
          <w:rFonts w:ascii="Times New Roman" w:hAnsi="Times New Roman" w:cs="Times New Roman"/>
          <w:sz w:val="28"/>
          <w:szCs w:val="28"/>
        </w:rPr>
        <w:t>Mohammed,</w:t>
      </w:r>
    </w:p>
    <w:p w14:paraId="7C764E4A" w14:textId="246E819E" w:rsidR="005908E9" w:rsidRPr="005908E9" w:rsidRDefault="005908E9" w:rsidP="00A074B5">
      <w:pPr>
        <w:spacing w:line="480" w:lineRule="auto"/>
        <w:rPr>
          <w:rFonts w:ascii="Times New Roman" w:hAnsi="Times New Roman" w:cs="Times New Roman"/>
          <w:sz w:val="28"/>
          <w:szCs w:val="28"/>
        </w:rPr>
      </w:pPr>
      <w:r w:rsidRPr="005908E9">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70823AEA" wp14:editId="14CC2130">
                <wp:simplePos x="0" y="0"/>
                <wp:positionH relativeFrom="column">
                  <wp:posOffset>2857500</wp:posOffset>
                </wp:positionH>
                <wp:positionV relativeFrom="paragraph">
                  <wp:posOffset>155575</wp:posOffset>
                </wp:positionV>
                <wp:extent cx="2857500" cy="9461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2857500" cy="946150"/>
                        </a:xfrm>
                        <a:prstGeom prst="rect">
                          <a:avLst/>
                        </a:prstGeom>
                        <a:noFill/>
                        <a:ln>
                          <a:no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5E36EAF8" w14:textId="7621D805" w:rsidR="00286F21" w:rsidRDefault="00286F21" w:rsidP="005908E9">
                            <w:pPr>
                              <w:jc w:val="center"/>
                              <w:rPr>
                                <w:rFonts w:ascii="Times New Roman" w:hAnsi="Times New Roman"/>
                                <w:sz w:val="28"/>
                                <w:szCs w:val="28"/>
                              </w:rPr>
                            </w:pPr>
                            <w:r>
                              <w:rPr>
                                <w:rFonts w:ascii="Times New Roman" w:hAnsi="Times New Roman"/>
                                <w:sz w:val="28"/>
                                <w:szCs w:val="28"/>
                              </w:rPr>
                              <w:t xml:space="preserve"> </w:t>
                            </w:r>
                            <w:r w:rsidRPr="005908E9">
                              <w:rPr>
                                <w:rFonts w:ascii="Times New Roman" w:hAnsi="Times New Roman"/>
                                <w:sz w:val="28"/>
                                <w:szCs w:val="28"/>
                              </w:rPr>
                              <w:t>DEFENDANT’S MEMORANDUM</w:t>
                            </w:r>
                            <w:r>
                              <w:rPr>
                                <w:rFonts w:ascii="Times New Roman" w:hAnsi="Times New Roman"/>
                                <w:sz w:val="28"/>
                                <w:szCs w:val="28"/>
                              </w:rPr>
                              <w:t xml:space="preserve"> OF LAW</w:t>
                            </w:r>
                            <w:r w:rsidRPr="005908E9">
                              <w:rPr>
                                <w:rFonts w:ascii="Times New Roman" w:hAnsi="Times New Roman"/>
                                <w:sz w:val="28"/>
                                <w:szCs w:val="28"/>
                              </w:rPr>
                              <w:t xml:space="preserve"> SUPPORTING</w:t>
                            </w:r>
                          </w:p>
                          <w:p w14:paraId="7BE1051B" w14:textId="4E630564" w:rsidR="00286F21" w:rsidRPr="005908E9" w:rsidRDefault="00286F21" w:rsidP="005908E9">
                            <w:pPr>
                              <w:jc w:val="center"/>
                              <w:rPr>
                                <w:rFonts w:ascii="Times New Roman" w:hAnsi="Times New Roman"/>
                                <w:sz w:val="28"/>
                                <w:szCs w:val="28"/>
                              </w:rPr>
                            </w:pPr>
                            <w:r>
                              <w:rPr>
                                <w:rFonts w:ascii="Times New Roman" w:hAnsi="Times New Roman"/>
                                <w:sz w:val="28"/>
                                <w:szCs w:val="28"/>
                              </w:rPr>
                              <w:t>SUMMARY JUDGMENT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margin-left:225pt;margin-top:12.25pt;width:225pt;height: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" filled="f" stroked="f">
                <v:textbox>
                  <w:txbxContent>
                    <w:p w14:paraId="5E36EAF8" w14:textId="7621D805" w:rsidR="00286F21" w:rsidRDefault="00286F21" w:rsidP="005908E9">
                      <w:pPr>
                        <w:jc w:val="center"/>
                        <w:rPr>
                          <w:rFonts w:ascii="Times New Roman" w:hAnsi="Times New Roman"/>
                          <w:sz w:val="28"/>
                          <w:szCs w:val="28"/>
                        </w:rPr>
                      </w:pPr>
                      <w:r>
                        <w:rPr>
                          <w:rFonts w:ascii="Times New Roman" w:hAnsi="Times New Roman"/>
                          <w:sz w:val="28"/>
                          <w:szCs w:val="28"/>
                        </w:rPr>
                        <w:t xml:space="preserve"> </w:t>
                      </w:r>
                      <w:r w:rsidRPr="005908E9">
                        <w:rPr>
                          <w:rFonts w:ascii="Times New Roman" w:hAnsi="Times New Roman"/>
                          <w:sz w:val="28"/>
                          <w:szCs w:val="28"/>
                        </w:rPr>
                        <w:t>DEFENDANT’S MEMORANDUM</w:t>
                      </w:r>
                      <w:r>
                        <w:rPr>
                          <w:rFonts w:ascii="Times New Roman" w:hAnsi="Times New Roman"/>
                          <w:sz w:val="28"/>
                          <w:szCs w:val="28"/>
                        </w:rPr>
                        <w:t xml:space="preserve"> OF LAW</w:t>
                      </w:r>
                      <w:r w:rsidRPr="005908E9">
                        <w:rPr>
                          <w:rFonts w:ascii="Times New Roman" w:hAnsi="Times New Roman"/>
                          <w:sz w:val="28"/>
                          <w:szCs w:val="28"/>
                        </w:rPr>
                        <w:t xml:space="preserve"> SUPPORTING</w:t>
                      </w:r>
                    </w:p>
                    <w:p w14:paraId="7BE1051B" w14:textId="4E630564" w:rsidR="00286F21" w:rsidRPr="005908E9" w:rsidRDefault="00286F21" w:rsidP="005908E9">
                      <w:pPr>
                        <w:jc w:val="center"/>
                        <w:rPr>
                          <w:rFonts w:ascii="Times New Roman" w:hAnsi="Times New Roman"/>
                          <w:sz w:val="28"/>
                          <w:szCs w:val="28"/>
                        </w:rPr>
                      </w:pPr>
                      <w:r>
                        <w:rPr>
                          <w:rFonts w:ascii="Times New Roman" w:hAnsi="Times New Roman"/>
                          <w:sz w:val="28"/>
                          <w:szCs w:val="28"/>
                        </w:rPr>
                        <w:t>SUMMARY JUDGMENT</w:t>
                      </w:r>
                    </w:p>
                  </w:txbxContent>
                </v:textbox>
                <w10:wrap type="square"/>
              </v:shape>
            </w:pict>
          </mc:Fallback>
        </mc:AlternateContent>
      </w:r>
      <w:r w:rsidRPr="005908E9">
        <w:rPr>
          <w:rFonts w:ascii="Times New Roman" w:hAnsi="Times New Roman" w:cs="Times New Roman"/>
          <w:sz w:val="28"/>
          <w:szCs w:val="28"/>
        </w:rPr>
        <w:tab/>
      </w:r>
      <w:r w:rsidRPr="005908E9">
        <w:rPr>
          <w:rFonts w:ascii="Times New Roman" w:hAnsi="Times New Roman" w:cs="Times New Roman"/>
          <w:sz w:val="28"/>
          <w:szCs w:val="28"/>
        </w:rPr>
        <w:tab/>
      </w:r>
      <w:r w:rsidRPr="005908E9">
        <w:rPr>
          <w:rFonts w:ascii="Times New Roman" w:hAnsi="Times New Roman" w:cs="Times New Roman"/>
          <w:sz w:val="28"/>
          <w:szCs w:val="28"/>
        </w:rPr>
        <w:tab/>
        <w:t xml:space="preserve">  </w:t>
      </w:r>
      <w:r w:rsidR="00D9624A">
        <w:rPr>
          <w:rFonts w:ascii="Times New Roman" w:hAnsi="Times New Roman" w:cs="Times New Roman"/>
          <w:sz w:val="28"/>
          <w:szCs w:val="28"/>
        </w:rPr>
        <w:t>Plaintiff</w:t>
      </w:r>
      <w:r w:rsidRPr="005908E9">
        <w:rPr>
          <w:rFonts w:ascii="Times New Roman" w:hAnsi="Times New Roman" w:cs="Times New Roman"/>
          <w:sz w:val="28"/>
          <w:szCs w:val="28"/>
        </w:rPr>
        <w:t>,</w:t>
      </w:r>
    </w:p>
    <w:p w14:paraId="61A66764" w14:textId="77777777" w:rsidR="005908E9" w:rsidRPr="005908E9" w:rsidRDefault="005908E9" w:rsidP="005908E9">
      <w:pPr>
        <w:spacing w:line="480" w:lineRule="auto"/>
        <w:rPr>
          <w:rFonts w:ascii="Times New Roman" w:hAnsi="Times New Roman" w:cs="Times New Roman"/>
          <w:sz w:val="28"/>
          <w:szCs w:val="28"/>
        </w:rPr>
      </w:pPr>
      <w:r w:rsidRPr="005908E9">
        <w:rPr>
          <w:rFonts w:ascii="Times New Roman" w:hAnsi="Times New Roman" w:cs="Times New Roman"/>
          <w:sz w:val="28"/>
          <w:szCs w:val="28"/>
        </w:rPr>
        <w:t>v.</w:t>
      </w:r>
    </w:p>
    <w:p w14:paraId="47D94091" w14:textId="77777777" w:rsidR="005908E9" w:rsidRPr="005908E9" w:rsidRDefault="005908E9" w:rsidP="005908E9">
      <w:pPr>
        <w:spacing w:line="480" w:lineRule="auto"/>
        <w:rPr>
          <w:rFonts w:ascii="Times New Roman" w:hAnsi="Times New Roman" w:cs="Times New Roman"/>
          <w:sz w:val="28"/>
          <w:szCs w:val="28"/>
        </w:rPr>
      </w:pPr>
      <w:r w:rsidRPr="005908E9">
        <w:rPr>
          <w:rFonts w:ascii="Times New Roman" w:hAnsi="Times New Roman" w:cs="Times New Roman"/>
          <w:sz w:val="28"/>
          <w:szCs w:val="28"/>
        </w:rPr>
        <w:t>Bill’s Bar &amp; Grill, Inc.,</w:t>
      </w:r>
    </w:p>
    <w:p w14:paraId="748EE153" w14:textId="77777777" w:rsidR="005908E9" w:rsidRDefault="005908E9" w:rsidP="002573A2">
      <w:pPr>
        <w:pBdr>
          <w:bottom w:val="single" w:sz="6" w:space="1" w:color="auto"/>
        </w:pBdr>
        <w:spacing w:line="276" w:lineRule="auto"/>
        <w:rPr>
          <w:rFonts w:ascii="Times New Roman" w:hAnsi="Times New Roman" w:cs="Times New Roman"/>
          <w:sz w:val="28"/>
          <w:szCs w:val="28"/>
        </w:rPr>
      </w:pPr>
      <w:r w:rsidRPr="005908E9">
        <w:rPr>
          <w:rFonts w:ascii="Times New Roman" w:hAnsi="Times New Roman" w:cs="Times New Roman"/>
          <w:sz w:val="28"/>
          <w:szCs w:val="28"/>
        </w:rPr>
        <w:tab/>
      </w:r>
      <w:r w:rsidRPr="005908E9">
        <w:rPr>
          <w:rFonts w:ascii="Times New Roman" w:hAnsi="Times New Roman" w:cs="Times New Roman"/>
          <w:sz w:val="28"/>
          <w:szCs w:val="28"/>
        </w:rPr>
        <w:tab/>
      </w:r>
      <w:r w:rsidRPr="005908E9">
        <w:rPr>
          <w:rFonts w:ascii="Times New Roman" w:hAnsi="Times New Roman" w:cs="Times New Roman"/>
          <w:sz w:val="28"/>
          <w:szCs w:val="28"/>
        </w:rPr>
        <w:tab/>
        <w:t xml:space="preserve">  Defendant.</w:t>
      </w:r>
    </w:p>
    <w:p w14:paraId="28672783" w14:textId="77777777" w:rsidR="002573A2" w:rsidRPr="00225196" w:rsidRDefault="002573A2" w:rsidP="002573A2">
      <w:pPr>
        <w:pBdr>
          <w:bottom w:val="single" w:sz="6" w:space="1" w:color="auto"/>
        </w:pBdr>
        <w:spacing w:line="276" w:lineRule="auto"/>
        <w:rPr>
          <w:rFonts w:ascii="Times New Roman" w:hAnsi="Times New Roman" w:cs="Times New Roman"/>
          <w:sz w:val="18"/>
          <w:szCs w:val="18"/>
        </w:rPr>
      </w:pPr>
    </w:p>
    <w:p w14:paraId="6F61167D" w14:textId="77777777" w:rsidR="00D420E3" w:rsidRPr="00225196" w:rsidRDefault="00D420E3" w:rsidP="00D420E3">
      <w:pPr>
        <w:tabs>
          <w:tab w:val="left" w:pos="2160"/>
          <w:tab w:val="left" w:pos="2340"/>
          <w:tab w:val="left" w:pos="8640"/>
        </w:tabs>
        <w:spacing w:line="480" w:lineRule="auto"/>
        <w:jc w:val="center"/>
        <w:rPr>
          <w:rFonts w:ascii="Times New Roman" w:hAnsi="Times New Roman" w:cs="Times New Roman"/>
          <w:b/>
          <w:sz w:val="16"/>
          <w:szCs w:val="16"/>
        </w:rPr>
      </w:pPr>
    </w:p>
    <w:p w14:paraId="407029EC" w14:textId="5C6A26D8" w:rsidR="00166F4B" w:rsidRDefault="00166F4B" w:rsidP="00D420E3">
      <w:pPr>
        <w:tabs>
          <w:tab w:val="left" w:pos="2160"/>
          <w:tab w:val="left" w:pos="2340"/>
          <w:tab w:val="left" w:pos="8640"/>
        </w:tabs>
        <w:spacing w:line="480" w:lineRule="auto"/>
        <w:jc w:val="center"/>
        <w:rPr>
          <w:rFonts w:ascii="Times New Roman" w:hAnsi="Times New Roman" w:cs="Times New Roman"/>
          <w:b/>
          <w:sz w:val="28"/>
          <w:szCs w:val="28"/>
        </w:rPr>
      </w:pPr>
      <w:r>
        <w:rPr>
          <w:rFonts w:ascii="Times New Roman" w:hAnsi="Times New Roman" w:cs="Times New Roman"/>
          <w:b/>
          <w:sz w:val="28"/>
          <w:szCs w:val="28"/>
        </w:rPr>
        <w:t>ISSUES</w:t>
      </w:r>
    </w:p>
    <w:p w14:paraId="0B327320" w14:textId="2A05262A" w:rsidR="00166F4B" w:rsidRPr="00166F4B" w:rsidRDefault="00166F4B" w:rsidP="00166F4B">
      <w:pPr>
        <w:tabs>
          <w:tab w:val="left" w:pos="2160"/>
          <w:tab w:val="left" w:pos="2340"/>
          <w:tab w:val="left" w:pos="8640"/>
        </w:tabs>
        <w:spacing w:line="480" w:lineRule="auto"/>
        <w:rPr>
          <w:rFonts w:ascii="Times New Roman" w:hAnsi="Times New Roman" w:cs="Times New Roman"/>
          <w:b/>
          <w:sz w:val="28"/>
          <w:szCs w:val="28"/>
        </w:rPr>
      </w:pPr>
      <w:r w:rsidRPr="00166F4B">
        <w:rPr>
          <w:rFonts w:ascii="Times New Roman" w:hAnsi="Times New Roman" w:cs="Times New Roman"/>
          <w:sz w:val="28"/>
          <w:szCs w:val="28"/>
        </w:rPr>
        <w:t>Is summary judgment appropriate as a matter of law?</w:t>
      </w:r>
    </w:p>
    <w:p w14:paraId="29775803" w14:textId="77777777" w:rsidR="00166F4B" w:rsidRDefault="00166F4B" w:rsidP="00166F4B">
      <w:pPr>
        <w:pStyle w:val="ListParagraph"/>
        <w:numPr>
          <w:ilvl w:val="1"/>
          <w:numId w:val="1"/>
        </w:numPr>
        <w:tabs>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Did Plaintiffs establish a prima facie case of discrimination</w:t>
      </w:r>
      <w:r w:rsidRPr="001932D8">
        <w:rPr>
          <w:rFonts w:ascii="Times New Roman" w:hAnsi="Times New Roman" w:cs="Times New Roman"/>
          <w:sz w:val="28"/>
          <w:szCs w:val="28"/>
        </w:rPr>
        <w:t xml:space="preserve"> in a public accommodations context</w:t>
      </w:r>
      <w:r>
        <w:rPr>
          <w:rFonts w:ascii="Times New Roman" w:hAnsi="Times New Roman" w:cs="Times New Roman"/>
          <w:sz w:val="28"/>
          <w:szCs w:val="28"/>
        </w:rPr>
        <w:t xml:space="preserve"> under the Minnesota Human Rights Act?</w:t>
      </w:r>
    </w:p>
    <w:p w14:paraId="2944B04E" w14:textId="068DB602" w:rsidR="00387C63" w:rsidRDefault="00166F4B" w:rsidP="00D420E3">
      <w:pPr>
        <w:pStyle w:val="ListParagraph"/>
        <w:numPr>
          <w:ilvl w:val="1"/>
          <w:numId w:val="1"/>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480" w:lineRule="auto"/>
        <w:rPr>
          <w:rFonts w:ascii="Times" w:hAnsi="Times"/>
          <w:sz w:val="28"/>
          <w:szCs w:val="28"/>
        </w:rPr>
      </w:pPr>
      <w:r>
        <w:rPr>
          <w:rFonts w:ascii="Times" w:hAnsi="Times"/>
          <w:sz w:val="28"/>
          <w:szCs w:val="28"/>
        </w:rPr>
        <w:t>H</w:t>
      </w:r>
      <w:r w:rsidRPr="001932D8">
        <w:rPr>
          <w:rFonts w:ascii="Times" w:hAnsi="Times"/>
          <w:sz w:val="28"/>
          <w:szCs w:val="28"/>
        </w:rPr>
        <w:t xml:space="preserve">ave </w:t>
      </w:r>
      <w:r>
        <w:rPr>
          <w:rFonts w:ascii="Times" w:hAnsi="Times"/>
          <w:sz w:val="28"/>
          <w:szCs w:val="28"/>
        </w:rPr>
        <w:t>Plaintiffs</w:t>
      </w:r>
      <w:r w:rsidRPr="001932D8">
        <w:rPr>
          <w:rFonts w:ascii="Times" w:hAnsi="Times"/>
          <w:sz w:val="28"/>
          <w:szCs w:val="28"/>
        </w:rPr>
        <w:t xml:space="preserve"> met their burden as to the factors necessary to establish a prima facie case of intentional i</w:t>
      </w:r>
      <w:r>
        <w:rPr>
          <w:rFonts w:ascii="Times" w:hAnsi="Times"/>
          <w:sz w:val="28"/>
          <w:szCs w:val="28"/>
        </w:rPr>
        <w:t>nfliction of emotional distress under Minnesota law?</w:t>
      </w:r>
    </w:p>
    <w:p w14:paraId="058C2B3E" w14:textId="77777777" w:rsidR="00D420E3" w:rsidRPr="00D420E3" w:rsidRDefault="00D420E3" w:rsidP="00D420E3">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480" w:lineRule="auto"/>
        <w:ind w:left="1440"/>
        <w:rPr>
          <w:rFonts w:ascii="Times" w:hAnsi="Times"/>
          <w:sz w:val="10"/>
          <w:szCs w:val="10"/>
        </w:rPr>
      </w:pPr>
    </w:p>
    <w:p w14:paraId="3FC6F4B9" w14:textId="77777777" w:rsidR="00B047EF" w:rsidRDefault="00B047EF" w:rsidP="009A75B9">
      <w:pPr>
        <w:tabs>
          <w:tab w:val="left" w:pos="2160"/>
          <w:tab w:val="left" w:pos="2340"/>
          <w:tab w:val="left" w:pos="8640"/>
        </w:tabs>
        <w:spacing w:line="480" w:lineRule="auto"/>
        <w:jc w:val="center"/>
        <w:rPr>
          <w:rFonts w:ascii="Times New Roman" w:hAnsi="Times New Roman" w:cs="Times New Roman"/>
          <w:b/>
          <w:sz w:val="28"/>
          <w:szCs w:val="28"/>
        </w:rPr>
      </w:pPr>
      <w:r>
        <w:rPr>
          <w:rFonts w:ascii="Times New Roman" w:hAnsi="Times New Roman" w:cs="Times New Roman"/>
          <w:b/>
          <w:sz w:val="28"/>
          <w:szCs w:val="28"/>
        </w:rPr>
        <w:t>FACTS</w:t>
      </w:r>
    </w:p>
    <w:p w14:paraId="00D069A7" w14:textId="70CB7F40" w:rsidR="0049459E" w:rsidRDefault="0049459E" w:rsidP="009A75B9">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b/>
          <w:sz w:val="28"/>
          <w:szCs w:val="28"/>
        </w:rPr>
        <w:tab/>
      </w:r>
      <w:r w:rsidR="007A113F">
        <w:rPr>
          <w:rFonts w:ascii="Times New Roman" w:hAnsi="Times New Roman" w:cs="Times New Roman"/>
          <w:sz w:val="28"/>
          <w:szCs w:val="28"/>
        </w:rPr>
        <w:t>Bill’s Bar (“Defendant</w:t>
      </w:r>
      <w:r>
        <w:rPr>
          <w:rFonts w:ascii="Times New Roman" w:hAnsi="Times New Roman" w:cs="Times New Roman"/>
          <w:sz w:val="28"/>
          <w:szCs w:val="28"/>
        </w:rPr>
        <w:t>”</w:t>
      </w:r>
      <w:r w:rsidR="007A113F">
        <w:rPr>
          <w:rFonts w:ascii="Times New Roman" w:hAnsi="Times New Roman" w:cs="Times New Roman"/>
          <w:sz w:val="28"/>
          <w:szCs w:val="28"/>
        </w:rPr>
        <w:t>)</w:t>
      </w:r>
      <w:r>
        <w:rPr>
          <w:rFonts w:ascii="Times New Roman" w:hAnsi="Times New Roman" w:cs="Times New Roman"/>
          <w:sz w:val="28"/>
          <w:szCs w:val="28"/>
        </w:rPr>
        <w:t xml:space="preserve"> is a </w:t>
      </w:r>
      <w:r w:rsidR="0056523D">
        <w:rPr>
          <w:rFonts w:ascii="Times New Roman" w:hAnsi="Times New Roman" w:cs="Times New Roman"/>
          <w:sz w:val="28"/>
          <w:szCs w:val="28"/>
        </w:rPr>
        <w:t>well-established</w:t>
      </w:r>
      <w:r>
        <w:rPr>
          <w:rFonts w:ascii="Times New Roman" w:hAnsi="Times New Roman" w:cs="Times New Roman"/>
          <w:sz w:val="28"/>
          <w:szCs w:val="28"/>
        </w:rPr>
        <w:t xml:space="preserve"> neighborhood bar in Minnetonka, Minnesota. (Answer.) Defendant serves food and </w:t>
      </w:r>
      <w:r w:rsidR="00BC1537">
        <w:rPr>
          <w:rFonts w:ascii="Times New Roman" w:hAnsi="Times New Roman" w:cs="Times New Roman"/>
          <w:sz w:val="28"/>
          <w:szCs w:val="28"/>
        </w:rPr>
        <w:t xml:space="preserve">beverages to </w:t>
      </w:r>
      <w:r w:rsidR="00BC1537">
        <w:rPr>
          <w:rFonts w:ascii="Times New Roman" w:hAnsi="Times New Roman" w:cs="Times New Roman"/>
          <w:sz w:val="28"/>
          <w:szCs w:val="28"/>
        </w:rPr>
        <w:lastRenderedPageBreak/>
        <w:t>the general public, including patrons</w:t>
      </w:r>
      <w:r w:rsidR="007A113F">
        <w:rPr>
          <w:rFonts w:ascii="Times New Roman" w:hAnsi="Times New Roman" w:cs="Times New Roman"/>
          <w:sz w:val="28"/>
          <w:szCs w:val="28"/>
        </w:rPr>
        <w:t xml:space="preserve"> like Tarek and Amina Mohammed (</w:t>
      </w:r>
      <w:r w:rsidR="00EE7A29">
        <w:rPr>
          <w:rFonts w:ascii="Times New Roman" w:hAnsi="Times New Roman" w:cs="Times New Roman"/>
          <w:sz w:val="28"/>
          <w:szCs w:val="28"/>
        </w:rPr>
        <w:t>“</w:t>
      </w:r>
      <w:r w:rsidR="007A113F">
        <w:rPr>
          <w:rFonts w:ascii="Times New Roman" w:hAnsi="Times New Roman" w:cs="Times New Roman"/>
          <w:sz w:val="28"/>
          <w:szCs w:val="28"/>
        </w:rPr>
        <w:t>Plaintiffs</w:t>
      </w:r>
      <w:r w:rsidR="00EE7A29">
        <w:rPr>
          <w:rFonts w:ascii="Times New Roman" w:hAnsi="Times New Roman" w:cs="Times New Roman"/>
          <w:sz w:val="28"/>
          <w:szCs w:val="28"/>
        </w:rPr>
        <w:t>”</w:t>
      </w:r>
      <w:r w:rsidR="007A113F">
        <w:rPr>
          <w:rFonts w:ascii="Times New Roman" w:hAnsi="Times New Roman" w:cs="Times New Roman"/>
          <w:sz w:val="28"/>
          <w:szCs w:val="28"/>
        </w:rPr>
        <w:t>).</w:t>
      </w:r>
      <w:r w:rsidR="00BC1537">
        <w:rPr>
          <w:rFonts w:ascii="Times New Roman" w:hAnsi="Times New Roman" w:cs="Times New Roman"/>
          <w:sz w:val="28"/>
          <w:szCs w:val="28"/>
        </w:rPr>
        <w:t xml:space="preserve"> (</w:t>
      </w:r>
      <w:r w:rsidR="00BC1537">
        <w:rPr>
          <w:rFonts w:ascii="Times New Roman" w:hAnsi="Times New Roman" w:cs="Times New Roman"/>
          <w:i/>
          <w:sz w:val="28"/>
          <w:szCs w:val="28"/>
        </w:rPr>
        <w:t>Id.</w:t>
      </w:r>
      <w:r w:rsidR="00BC1537">
        <w:rPr>
          <w:rFonts w:ascii="Times New Roman" w:hAnsi="Times New Roman" w:cs="Times New Roman"/>
          <w:sz w:val="28"/>
          <w:szCs w:val="28"/>
        </w:rPr>
        <w:t xml:space="preserve">) </w:t>
      </w:r>
    </w:p>
    <w:p w14:paraId="1485AECC" w14:textId="4B2C7993" w:rsidR="007A113F" w:rsidRDefault="0056523D" w:rsidP="00EE7A29">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ab/>
        <w:t>Plaintiffs are Arab and Muslim and first generation immigrants from Homs, Syria</w:t>
      </w:r>
      <w:r w:rsidR="006F455F">
        <w:rPr>
          <w:rFonts w:ascii="Times New Roman" w:hAnsi="Times New Roman" w:cs="Times New Roman"/>
          <w:sz w:val="28"/>
          <w:szCs w:val="28"/>
        </w:rPr>
        <w:t>.</w:t>
      </w:r>
      <w:r>
        <w:rPr>
          <w:rFonts w:ascii="Times New Roman" w:hAnsi="Times New Roman" w:cs="Times New Roman"/>
          <w:sz w:val="28"/>
          <w:szCs w:val="28"/>
        </w:rPr>
        <w:t xml:space="preserve"> </w:t>
      </w:r>
      <w:r w:rsidR="0097332B">
        <w:rPr>
          <w:rFonts w:ascii="Times New Roman" w:hAnsi="Times New Roman" w:cs="Times New Roman"/>
          <w:sz w:val="28"/>
          <w:szCs w:val="28"/>
        </w:rPr>
        <w:t xml:space="preserve">(Compl.) </w:t>
      </w:r>
      <w:r>
        <w:rPr>
          <w:rFonts w:ascii="Times New Roman" w:hAnsi="Times New Roman" w:cs="Times New Roman"/>
          <w:sz w:val="28"/>
          <w:szCs w:val="28"/>
        </w:rPr>
        <w:t xml:space="preserve">They are currently living in the city </w:t>
      </w:r>
      <w:r w:rsidR="000425FD">
        <w:rPr>
          <w:rFonts w:ascii="Times New Roman" w:hAnsi="Times New Roman" w:cs="Times New Roman"/>
          <w:sz w:val="28"/>
          <w:szCs w:val="28"/>
        </w:rPr>
        <w:t xml:space="preserve">of </w:t>
      </w:r>
      <w:r>
        <w:rPr>
          <w:rFonts w:ascii="Times New Roman" w:hAnsi="Times New Roman" w:cs="Times New Roman"/>
          <w:sz w:val="28"/>
          <w:szCs w:val="28"/>
        </w:rPr>
        <w:t>St. Louis Park</w:t>
      </w:r>
      <w:r w:rsidR="00387C63">
        <w:rPr>
          <w:rFonts w:ascii="Times New Roman" w:hAnsi="Times New Roman" w:cs="Times New Roman"/>
          <w:sz w:val="28"/>
          <w:szCs w:val="28"/>
        </w:rPr>
        <w:t>, Minnesota</w:t>
      </w:r>
      <w:r>
        <w:rPr>
          <w:rFonts w:ascii="Times New Roman" w:hAnsi="Times New Roman" w:cs="Times New Roman"/>
          <w:sz w:val="28"/>
          <w:szCs w:val="28"/>
        </w:rPr>
        <w:t xml:space="preserve">. </w:t>
      </w:r>
      <w:r w:rsidR="0097332B">
        <w:rPr>
          <w:rFonts w:ascii="Times New Roman" w:hAnsi="Times New Roman" w:cs="Times New Roman"/>
          <w:sz w:val="28"/>
          <w:szCs w:val="28"/>
        </w:rPr>
        <w:t>(</w:t>
      </w:r>
      <w:r w:rsidR="0097332B">
        <w:rPr>
          <w:rFonts w:ascii="Times New Roman" w:hAnsi="Times New Roman" w:cs="Times New Roman"/>
          <w:i/>
          <w:sz w:val="28"/>
          <w:szCs w:val="28"/>
        </w:rPr>
        <w:t>Id.</w:t>
      </w:r>
      <w:r w:rsidR="0097332B">
        <w:rPr>
          <w:rFonts w:ascii="Times New Roman" w:hAnsi="Times New Roman" w:cs="Times New Roman"/>
          <w:sz w:val="28"/>
          <w:szCs w:val="28"/>
        </w:rPr>
        <w:t xml:space="preserve">) </w:t>
      </w:r>
    </w:p>
    <w:p w14:paraId="757EF5DA" w14:textId="0932A917" w:rsidR="0097332B" w:rsidRDefault="0097332B" w:rsidP="00EE7A29">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ab/>
        <w:t>On May 7, 20</w:t>
      </w:r>
      <w:r w:rsidR="00695D7F">
        <w:rPr>
          <w:rFonts w:ascii="Times New Roman" w:hAnsi="Times New Roman" w:cs="Times New Roman"/>
          <w:sz w:val="28"/>
          <w:szCs w:val="28"/>
        </w:rPr>
        <w:t>11 Plaintiffs entered</w:t>
      </w:r>
      <w:r>
        <w:rPr>
          <w:rFonts w:ascii="Times New Roman" w:hAnsi="Times New Roman" w:cs="Times New Roman"/>
          <w:sz w:val="28"/>
          <w:szCs w:val="28"/>
        </w:rPr>
        <w:t xml:space="preserve"> Def</w:t>
      </w:r>
      <w:r w:rsidR="00327143">
        <w:rPr>
          <w:rFonts w:ascii="Times New Roman" w:hAnsi="Times New Roman" w:cs="Times New Roman"/>
          <w:sz w:val="28"/>
          <w:szCs w:val="28"/>
        </w:rPr>
        <w:t>endant’s establishment</w:t>
      </w:r>
      <w:r>
        <w:rPr>
          <w:rFonts w:ascii="Times New Roman" w:hAnsi="Times New Roman" w:cs="Times New Roman"/>
          <w:sz w:val="28"/>
          <w:szCs w:val="28"/>
        </w:rPr>
        <w:t xml:space="preserve"> at approximately one o’clock in the afternoon. </w:t>
      </w:r>
      <w:r w:rsidR="00710CA0">
        <w:rPr>
          <w:rFonts w:ascii="Times New Roman" w:hAnsi="Times New Roman" w:cs="Times New Roman"/>
          <w:sz w:val="28"/>
          <w:szCs w:val="28"/>
        </w:rPr>
        <w:t xml:space="preserve">(T. Mohammed Dep. 1:10). </w:t>
      </w:r>
      <w:r w:rsidR="00177712">
        <w:rPr>
          <w:rFonts w:ascii="Times New Roman" w:hAnsi="Times New Roman" w:cs="Times New Roman"/>
          <w:sz w:val="28"/>
          <w:szCs w:val="28"/>
        </w:rPr>
        <w:t xml:space="preserve">On the day in question, </w:t>
      </w:r>
      <w:r w:rsidR="004F29A8">
        <w:rPr>
          <w:rFonts w:ascii="Times New Roman" w:hAnsi="Times New Roman" w:cs="Times New Roman"/>
          <w:sz w:val="28"/>
          <w:szCs w:val="28"/>
        </w:rPr>
        <w:t xml:space="preserve">there </w:t>
      </w:r>
      <w:r w:rsidR="000371BE">
        <w:rPr>
          <w:rFonts w:ascii="Times New Roman" w:hAnsi="Times New Roman" w:cs="Times New Roman"/>
          <w:sz w:val="28"/>
          <w:szCs w:val="28"/>
        </w:rPr>
        <w:t>were few</w:t>
      </w:r>
      <w:r w:rsidR="00177712">
        <w:rPr>
          <w:rFonts w:ascii="Times New Roman" w:hAnsi="Times New Roman" w:cs="Times New Roman"/>
          <w:sz w:val="28"/>
          <w:szCs w:val="28"/>
        </w:rPr>
        <w:t xml:space="preserve"> patrons still dining in the restaurant. (</w:t>
      </w:r>
      <w:r w:rsidR="00177712">
        <w:rPr>
          <w:rFonts w:ascii="Times New Roman" w:hAnsi="Times New Roman" w:cs="Times New Roman"/>
          <w:i/>
          <w:sz w:val="28"/>
          <w:szCs w:val="28"/>
        </w:rPr>
        <w:t xml:space="preserve">Id. </w:t>
      </w:r>
      <w:r w:rsidR="00177712">
        <w:rPr>
          <w:rFonts w:ascii="Times New Roman" w:hAnsi="Times New Roman" w:cs="Times New Roman"/>
          <w:sz w:val="28"/>
          <w:szCs w:val="28"/>
        </w:rPr>
        <w:t>1:12)</w:t>
      </w:r>
      <w:r w:rsidR="00A70B5B">
        <w:rPr>
          <w:rFonts w:ascii="Times New Roman" w:hAnsi="Times New Roman" w:cs="Times New Roman"/>
          <w:sz w:val="28"/>
          <w:szCs w:val="28"/>
        </w:rPr>
        <w:t xml:space="preserve"> Plaintiffs </w:t>
      </w:r>
      <w:r w:rsidR="00947B71">
        <w:rPr>
          <w:rFonts w:ascii="Times New Roman" w:hAnsi="Times New Roman" w:cs="Times New Roman"/>
          <w:sz w:val="28"/>
          <w:szCs w:val="28"/>
        </w:rPr>
        <w:t>observed that</w:t>
      </w:r>
      <w:r w:rsidR="00A70B5B">
        <w:rPr>
          <w:rFonts w:ascii="Times New Roman" w:hAnsi="Times New Roman" w:cs="Times New Roman"/>
          <w:sz w:val="28"/>
          <w:szCs w:val="28"/>
        </w:rPr>
        <w:t xml:space="preserve"> </w:t>
      </w:r>
      <w:r w:rsidR="00D26DDA">
        <w:rPr>
          <w:rFonts w:ascii="Times New Roman" w:hAnsi="Times New Roman" w:cs="Times New Roman"/>
          <w:sz w:val="28"/>
          <w:szCs w:val="28"/>
        </w:rPr>
        <w:t xml:space="preserve"> “a lot of tables were dirty with plates</w:t>
      </w:r>
      <w:r w:rsidR="00947B71">
        <w:rPr>
          <w:rFonts w:ascii="Times New Roman" w:hAnsi="Times New Roman" w:cs="Times New Roman"/>
          <w:sz w:val="28"/>
          <w:szCs w:val="28"/>
        </w:rPr>
        <w:t>.</w:t>
      </w:r>
      <w:r w:rsidR="00D26DDA">
        <w:rPr>
          <w:rFonts w:ascii="Times New Roman" w:hAnsi="Times New Roman" w:cs="Times New Roman"/>
          <w:sz w:val="28"/>
          <w:szCs w:val="28"/>
        </w:rPr>
        <w:t xml:space="preserve">” </w:t>
      </w:r>
      <w:r w:rsidR="00947B71" w:rsidRPr="00110B29">
        <w:rPr>
          <w:rFonts w:ascii="Times New Roman" w:hAnsi="Times New Roman" w:cs="Times New Roman"/>
          <w:sz w:val="28"/>
          <w:szCs w:val="28"/>
        </w:rPr>
        <w:t>(</w:t>
      </w:r>
      <w:r w:rsidR="00947B71">
        <w:rPr>
          <w:rFonts w:ascii="Times New Roman" w:hAnsi="Times New Roman" w:cs="Times New Roman"/>
          <w:i/>
          <w:sz w:val="28"/>
          <w:szCs w:val="28"/>
        </w:rPr>
        <w:t>Id.</w:t>
      </w:r>
      <w:r w:rsidR="00947B71">
        <w:rPr>
          <w:rFonts w:ascii="Times New Roman" w:hAnsi="Times New Roman" w:cs="Times New Roman"/>
          <w:sz w:val="28"/>
          <w:szCs w:val="28"/>
        </w:rPr>
        <w:t>)</w:t>
      </w:r>
      <w:r w:rsidR="00AB1323">
        <w:rPr>
          <w:rFonts w:ascii="Times New Roman" w:hAnsi="Times New Roman" w:cs="Times New Roman"/>
          <w:sz w:val="28"/>
          <w:szCs w:val="28"/>
        </w:rPr>
        <w:t xml:space="preserve"> Such observation </w:t>
      </w:r>
      <w:r w:rsidR="00D26DDA">
        <w:rPr>
          <w:rFonts w:ascii="Times New Roman" w:hAnsi="Times New Roman" w:cs="Times New Roman"/>
          <w:sz w:val="28"/>
          <w:szCs w:val="28"/>
        </w:rPr>
        <w:t>illustrates that the restaurant and its employees had been busy during the lunch hour</w:t>
      </w:r>
      <w:r w:rsidR="00467A37">
        <w:rPr>
          <w:rFonts w:ascii="Times New Roman" w:hAnsi="Times New Roman" w:cs="Times New Roman"/>
          <w:sz w:val="28"/>
          <w:szCs w:val="28"/>
        </w:rPr>
        <w:t xml:space="preserve"> on that day. In fact,</w:t>
      </w:r>
      <w:r w:rsidR="00110B29">
        <w:rPr>
          <w:rFonts w:ascii="Times New Roman" w:hAnsi="Times New Roman" w:cs="Times New Roman"/>
          <w:sz w:val="28"/>
          <w:szCs w:val="28"/>
        </w:rPr>
        <w:t xml:space="preserve"> </w:t>
      </w:r>
      <w:r w:rsidR="00DC26E3">
        <w:rPr>
          <w:rFonts w:ascii="Times New Roman" w:hAnsi="Times New Roman" w:cs="Times New Roman"/>
          <w:sz w:val="28"/>
          <w:szCs w:val="28"/>
        </w:rPr>
        <w:t xml:space="preserve">they were so busy that </w:t>
      </w:r>
      <w:r w:rsidR="00110B29">
        <w:rPr>
          <w:rFonts w:ascii="Times New Roman" w:hAnsi="Times New Roman" w:cs="Times New Roman"/>
          <w:sz w:val="28"/>
          <w:szCs w:val="28"/>
        </w:rPr>
        <w:t>they were unable to find</w:t>
      </w:r>
      <w:r w:rsidR="00467A37">
        <w:rPr>
          <w:rFonts w:ascii="Times New Roman" w:hAnsi="Times New Roman" w:cs="Times New Roman"/>
          <w:sz w:val="28"/>
          <w:szCs w:val="28"/>
        </w:rPr>
        <w:t xml:space="preserve"> time by one o’clock</w:t>
      </w:r>
      <w:r w:rsidR="00D26DDA">
        <w:rPr>
          <w:rFonts w:ascii="Times New Roman" w:hAnsi="Times New Roman" w:cs="Times New Roman"/>
          <w:sz w:val="28"/>
          <w:szCs w:val="28"/>
        </w:rPr>
        <w:t xml:space="preserve"> to </w:t>
      </w:r>
      <w:r w:rsidR="00110B29">
        <w:rPr>
          <w:rFonts w:ascii="Times New Roman" w:hAnsi="Times New Roman" w:cs="Times New Roman"/>
          <w:sz w:val="28"/>
          <w:szCs w:val="28"/>
        </w:rPr>
        <w:t xml:space="preserve">clean up the dining room. </w:t>
      </w:r>
    </w:p>
    <w:p w14:paraId="7EBBE63B" w14:textId="6BBD5BA2" w:rsidR="00AB1323" w:rsidRDefault="00AB1323" w:rsidP="00EE7A29">
      <w:pPr>
        <w:tabs>
          <w:tab w:val="left" w:pos="720"/>
          <w:tab w:val="left" w:pos="2160"/>
          <w:tab w:val="left" w:pos="2340"/>
          <w:tab w:val="left" w:pos="8640"/>
        </w:tabs>
        <w:spacing w:line="480" w:lineRule="auto"/>
        <w:rPr>
          <w:rFonts w:ascii="Times New Roman" w:hAnsi="Times New Roman" w:cs="Times New Roman"/>
          <w:color w:val="262626"/>
          <w:sz w:val="28"/>
          <w:szCs w:val="28"/>
        </w:rPr>
      </w:pPr>
      <w:r>
        <w:rPr>
          <w:rFonts w:ascii="Times New Roman" w:hAnsi="Times New Roman" w:cs="Times New Roman"/>
          <w:sz w:val="28"/>
          <w:szCs w:val="28"/>
        </w:rPr>
        <w:tab/>
      </w:r>
      <w:r w:rsidR="00EF15A9">
        <w:rPr>
          <w:rFonts w:ascii="Times New Roman" w:hAnsi="Times New Roman" w:cs="Times New Roman"/>
          <w:sz w:val="28"/>
          <w:szCs w:val="28"/>
        </w:rPr>
        <w:t xml:space="preserve">Upon entering the establishment, instead of waiting to be seated or </w:t>
      </w:r>
      <w:r w:rsidR="004E482F">
        <w:rPr>
          <w:rFonts w:ascii="Times New Roman" w:hAnsi="Times New Roman" w:cs="Times New Roman"/>
          <w:sz w:val="28"/>
          <w:szCs w:val="28"/>
        </w:rPr>
        <w:t xml:space="preserve">finding </w:t>
      </w:r>
      <w:r w:rsidR="000371BE">
        <w:rPr>
          <w:rFonts w:ascii="Times New Roman" w:hAnsi="Times New Roman" w:cs="Times New Roman"/>
          <w:sz w:val="28"/>
          <w:szCs w:val="28"/>
        </w:rPr>
        <w:t>a table and waiting for help</w:t>
      </w:r>
      <w:r w:rsidR="004E482F">
        <w:rPr>
          <w:rFonts w:ascii="Times New Roman" w:hAnsi="Times New Roman" w:cs="Times New Roman"/>
          <w:sz w:val="28"/>
          <w:szCs w:val="28"/>
        </w:rPr>
        <w:t xml:space="preserve">, Mr. Mohammed </w:t>
      </w:r>
      <w:r w:rsidR="00B86491">
        <w:rPr>
          <w:rFonts w:ascii="Times New Roman" w:hAnsi="Times New Roman" w:cs="Times New Roman"/>
          <w:sz w:val="28"/>
          <w:szCs w:val="28"/>
        </w:rPr>
        <w:t>went</w:t>
      </w:r>
      <w:r w:rsidR="004E482F">
        <w:rPr>
          <w:rFonts w:ascii="Times New Roman" w:hAnsi="Times New Roman" w:cs="Times New Roman"/>
          <w:sz w:val="28"/>
          <w:szCs w:val="28"/>
        </w:rPr>
        <w:t xml:space="preserve"> directly to the bar to get drinks while his wife used the restroom. (Compl.)</w:t>
      </w:r>
      <w:r w:rsidR="00047046">
        <w:rPr>
          <w:rFonts w:ascii="Times New Roman" w:hAnsi="Times New Roman" w:cs="Times New Roman"/>
          <w:sz w:val="28"/>
          <w:szCs w:val="28"/>
        </w:rPr>
        <w:t xml:space="preserve"> </w:t>
      </w:r>
      <w:r w:rsidR="00380A55">
        <w:rPr>
          <w:rFonts w:ascii="Times New Roman" w:hAnsi="Times New Roman" w:cs="Times New Roman"/>
          <w:sz w:val="28"/>
          <w:szCs w:val="28"/>
        </w:rPr>
        <w:t>Plaintiff promptly</w:t>
      </w:r>
      <w:r w:rsidR="00047046">
        <w:rPr>
          <w:rFonts w:ascii="Times New Roman" w:hAnsi="Times New Roman" w:cs="Times New Roman"/>
          <w:sz w:val="28"/>
          <w:szCs w:val="28"/>
        </w:rPr>
        <w:t xml:space="preserve"> received a Pepsi and a Diet Pep</w:t>
      </w:r>
      <w:r w:rsidR="00617E4D">
        <w:rPr>
          <w:rFonts w:ascii="Times New Roman" w:hAnsi="Times New Roman" w:cs="Times New Roman"/>
          <w:sz w:val="28"/>
          <w:szCs w:val="28"/>
        </w:rPr>
        <w:t>si</w:t>
      </w:r>
      <w:r w:rsidR="00D14D00">
        <w:rPr>
          <w:rFonts w:ascii="Times New Roman" w:hAnsi="Times New Roman" w:cs="Times New Roman"/>
          <w:sz w:val="28"/>
          <w:szCs w:val="28"/>
        </w:rPr>
        <w:t>,</w:t>
      </w:r>
      <w:r w:rsidR="00047046">
        <w:rPr>
          <w:rFonts w:ascii="Times New Roman" w:hAnsi="Times New Roman" w:cs="Times New Roman"/>
          <w:sz w:val="28"/>
          <w:szCs w:val="28"/>
        </w:rPr>
        <w:t xml:space="preserve"> exactly what he ordered from the bartender, Corey Carlson</w:t>
      </w:r>
      <w:r w:rsidR="00617E4D">
        <w:rPr>
          <w:rFonts w:ascii="Times New Roman" w:hAnsi="Times New Roman" w:cs="Times New Roman"/>
          <w:sz w:val="28"/>
          <w:szCs w:val="28"/>
        </w:rPr>
        <w:t xml:space="preserve"> (Carlson Aff. </w:t>
      </w:r>
      <w:r w:rsidR="00503016">
        <w:rPr>
          <w:rFonts w:ascii="Arial" w:hAnsi="Arial" w:cs="Arial"/>
          <w:color w:val="262626"/>
          <w:sz w:val="26"/>
          <w:szCs w:val="26"/>
        </w:rPr>
        <w:t>¶</w:t>
      </w:r>
      <w:r w:rsidR="00617E4D">
        <w:rPr>
          <w:rFonts w:ascii="Arial" w:hAnsi="Arial" w:cs="Arial"/>
          <w:color w:val="262626"/>
          <w:sz w:val="26"/>
          <w:szCs w:val="26"/>
        </w:rPr>
        <w:t xml:space="preserve"> </w:t>
      </w:r>
      <w:r w:rsidR="00617E4D" w:rsidRPr="00617E4D">
        <w:rPr>
          <w:rFonts w:ascii="Times New Roman" w:hAnsi="Times New Roman" w:cs="Times New Roman"/>
          <w:color w:val="262626"/>
          <w:sz w:val="28"/>
          <w:szCs w:val="28"/>
        </w:rPr>
        <w:t>3</w:t>
      </w:r>
      <w:r w:rsidR="00617E4D">
        <w:rPr>
          <w:rFonts w:ascii="Times New Roman" w:hAnsi="Times New Roman" w:cs="Times New Roman"/>
          <w:color w:val="262626"/>
          <w:sz w:val="28"/>
          <w:szCs w:val="28"/>
        </w:rPr>
        <w:t>.</w:t>
      </w:r>
      <w:r w:rsidR="00617E4D">
        <w:rPr>
          <w:rFonts w:ascii="Arial" w:hAnsi="Arial" w:cs="Arial"/>
          <w:color w:val="262626"/>
          <w:sz w:val="26"/>
          <w:szCs w:val="26"/>
        </w:rPr>
        <w:t xml:space="preserve">) </w:t>
      </w:r>
      <w:r w:rsidR="00617E4D">
        <w:rPr>
          <w:rFonts w:ascii="Times New Roman" w:hAnsi="Times New Roman" w:cs="Times New Roman"/>
          <w:color w:val="262626"/>
          <w:sz w:val="28"/>
          <w:szCs w:val="28"/>
        </w:rPr>
        <w:t>After paying for the drinks, Plaintiffs chose to sit at a table behind a wall in the back of the restaurant. (T. Mohammed Dep.3:51,</w:t>
      </w:r>
      <w:r w:rsidR="00B3646D">
        <w:rPr>
          <w:rFonts w:ascii="Times New Roman" w:hAnsi="Times New Roman" w:cs="Times New Roman"/>
          <w:color w:val="262626"/>
          <w:sz w:val="28"/>
          <w:szCs w:val="28"/>
        </w:rPr>
        <w:t xml:space="preserve"> Compl.) They proceeded to play “a couple games” of </w:t>
      </w:r>
      <w:r w:rsidR="00617E4D">
        <w:rPr>
          <w:rFonts w:ascii="Times New Roman" w:hAnsi="Times New Roman" w:cs="Times New Roman"/>
          <w:color w:val="262626"/>
          <w:sz w:val="28"/>
          <w:szCs w:val="28"/>
        </w:rPr>
        <w:t xml:space="preserve">darts for the following </w:t>
      </w:r>
      <w:r w:rsidR="00B3646D">
        <w:rPr>
          <w:rFonts w:ascii="Times New Roman" w:hAnsi="Times New Roman" w:cs="Times New Roman"/>
          <w:color w:val="262626"/>
          <w:sz w:val="28"/>
          <w:szCs w:val="28"/>
        </w:rPr>
        <w:t>fifteen to twenty minutes. (T. Mohammed Dep. 3:56)</w:t>
      </w:r>
    </w:p>
    <w:p w14:paraId="48F6E9FC" w14:textId="43BBFF74" w:rsidR="00B3646D" w:rsidRDefault="00B3646D" w:rsidP="00EE7A29">
      <w:pPr>
        <w:tabs>
          <w:tab w:val="left" w:pos="720"/>
          <w:tab w:val="left" w:pos="2160"/>
          <w:tab w:val="left" w:pos="2340"/>
          <w:tab w:val="left" w:pos="8640"/>
        </w:tabs>
        <w:spacing w:line="480" w:lineRule="auto"/>
        <w:rPr>
          <w:rFonts w:ascii="Times New Roman" w:hAnsi="Times New Roman" w:cs="Times New Roman"/>
          <w:color w:val="262626"/>
          <w:sz w:val="28"/>
          <w:szCs w:val="28"/>
        </w:rPr>
      </w:pPr>
      <w:r>
        <w:rPr>
          <w:rFonts w:ascii="Times New Roman" w:hAnsi="Times New Roman" w:cs="Times New Roman"/>
          <w:color w:val="262626"/>
          <w:sz w:val="28"/>
          <w:szCs w:val="28"/>
        </w:rPr>
        <w:tab/>
        <w:t>While playing darts away from their table, Plaintiffs received no a</w:t>
      </w:r>
      <w:r w:rsidR="00B141D4">
        <w:rPr>
          <w:rFonts w:ascii="Times New Roman" w:hAnsi="Times New Roman" w:cs="Times New Roman"/>
          <w:color w:val="262626"/>
          <w:sz w:val="28"/>
          <w:szCs w:val="28"/>
        </w:rPr>
        <w:t>dditional service from the wait-</w:t>
      </w:r>
      <w:r>
        <w:rPr>
          <w:rFonts w:ascii="Times New Roman" w:hAnsi="Times New Roman" w:cs="Times New Roman"/>
          <w:color w:val="262626"/>
          <w:sz w:val="28"/>
          <w:szCs w:val="28"/>
        </w:rPr>
        <w:t>staff. (Compl.) Upo</w:t>
      </w:r>
      <w:r w:rsidR="00CA1026">
        <w:rPr>
          <w:rFonts w:ascii="Times New Roman" w:hAnsi="Times New Roman" w:cs="Times New Roman"/>
          <w:color w:val="262626"/>
          <w:sz w:val="28"/>
          <w:szCs w:val="28"/>
        </w:rPr>
        <w:t>n finishing their games and</w:t>
      </w:r>
      <w:r>
        <w:rPr>
          <w:rFonts w:ascii="Times New Roman" w:hAnsi="Times New Roman" w:cs="Times New Roman"/>
          <w:color w:val="262626"/>
          <w:sz w:val="28"/>
          <w:szCs w:val="28"/>
        </w:rPr>
        <w:t xml:space="preserve"> drinks, Plaintiffs decided to, for the first time since entering the restaurant, take a seat at their table and wait for service. </w:t>
      </w:r>
      <w:r w:rsidR="0049181D">
        <w:rPr>
          <w:rFonts w:ascii="Times New Roman" w:hAnsi="Times New Roman" w:cs="Times New Roman"/>
          <w:color w:val="262626"/>
          <w:sz w:val="28"/>
          <w:szCs w:val="28"/>
        </w:rPr>
        <w:t>(</w:t>
      </w:r>
      <w:r w:rsidR="00454870">
        <w:rPr>
          <w:rFonts w:ascii="Times New Roman" w:hAnsi="Times New Roman" w:cs="Times New Roman"/>
          <w:i/>
          <w:color w:val="262626"/>
          <w:sz w:val="28"/>
          <w:szCs w:val="28"/>
        </w:rPr>
        <w:t>Id</w:t>
      </w:r>
      <w:r w:rsidR="00177AD4">
        <w:rPr>
          <w:rFonts w:ascii="Times New Roman" w:hAnsi="Times New Roman" w:cs="Times New Roman"/>
          <w:color w:val="262626"/>
          <w:sz w:val="28"/>
          <w:szCs w:val="28"/>
        </w:rPr>
        <w:t>.)</w:t>
      </w:r>
    </w:p>
    <w:p w14:paraId="16F77E2E" w14:textId="7C6A4761" w:rsidR="00FF4606" w:rsidRDefault="00CA1026" w:rsidP="00EE7A29">
      <w:pPr>
        <w:tabs>
          <w:tab w:val="left" w:pos="720"/>
          <w:tab w:val="left" w:pos="2160"/>
          <w:tab w:val="left" w:pos="2340"/>
          <w:tab w:val="left" w:pos="8640"/>
        </w:tabs>
        <w:spacing w:line="480" w:lineRule="auto"/>
        <w:rPr>
          <w:rFonts w:ascii="Times New Roman" w:hAnsi="Times New Roman" w:cs="Times New Roman"/>
          <w:color w:val="262626"/>
          <w:sz w:val="28"/>
          <w:szCs w:val="28"/>
        </w:rPr>
      </w:pPr>
      <w:r>
        <w:rPr>
          <w:rFonts w:ascii="Times New Roman" w:hAnsi="Times New Roman" w:cs="Times New Roman"/>
          <w:color w:val="262626"/>
          <w:sz w:val="28"/>
          <w:szCs w:val="28"/>
        </w:rPr>
        <w:tab/>
        <w:t>Plaintiffs a</w:t>
      </w:r>
      <w:r w:rsidR="00B40D3E">
        <w:rPr>
          <w:rFonts w:ascii="Times New Roman" w:hAnsi="Times New Roman" w:cs="Times New Roman"/>
          <w:color w:val="262626"/>
          <w:sz w:val="28"/>
          <w:szCs w:val="28"/>
        </w:rPr>
        <w:t>dmit to only seeing one employee</w:t>
      </w:r>
      <w:r>
        <w:rPr>
          <w:rFonts w:ascii="Times New Roman" w:hAnsi="Times New Roman" w:cs="Times New Roman"/>
          <w:color w:val="262626"/>
          <w:sz w:val="28"/>
          <w:szCs w:val="28"/>
        </w:rPr>
        <w:t>, besides the bartender, serving patrons scattered throughout the restaurant on the day in question. (T. Mohammed Dep. 3:60). Plaintiffs allege that they saw th</w:t>
      </w:r>
      <w:r w:rsidR="00380A55">
        <w:rPr>
          <w:rFonts w:ascii="Times New Roman" w:hAnsi="Times New Roman" w:cs="Times New Roman"/>
          <w:color w:val="262626"/>
          <w:sz w:val="28"/>
          <w:szCs w:val="28"/>
        </w:rPr>
        <w:t>e waitress pass the table</w:t>
      </w:r>
      <w:r>
        <w:rPr>
          <w:rFonts w:ascii="Times New Roman" w:hAnsi="Times New Roman" w:cs="Times New Roman"/>
          <w:color w:val="262626"/>
          <w:sz w:val="28"/>
          <w:szCs w:val="28"/>
        </w:rPr>
        <w:t xml:space="preserve"> every few minutes but neither approached her directly to ask for service when she was only “ten steps away” nor succe</w:t>
      </w:r>
      <w:r w:rsidR="00454870">
        <w:rPr>
          <w:rFonts w:ascii="Times New Roman" w:hAnsi="Times New Roman" w:cs="Times New Roman"/>
          <w:color w:val="262626"/>
          <w:sz w:val="28"/>
          <w:szCs w:val="28"/>
        </w:rPr>
        <w:t xml:space="preserve">ssfully got her attention to </w:t>
      </w:r>
      <w:r w:rsidR="008E79BA">
        <w:rPr>
          <w:rFonts w:ascii="Times New Roman" w:hAnsi="Times New Roman" w:cs="Times New Roman"/>
          <w:color w:val="262626"/>
          <w:sz w:val="28"/>
          <w:szCs w:val="28"/>
        </w:rPr>
        <w:t>receive</w:t>
      </w:r>
      <w:r>
        <w:rPr>
          <w:rFonts w:ascii="Times New Roman" w:hAnsi="Times New Roman" w:cs="Times New Roman"/>
          <w:color w:val="262626"/>
          <w:sz w:val="28"/>
          <w:szCs w:val="28"/>
        </w:rPr>
        <w:t xml:space="preserve"> help. (T. Mohammed Dep. 4:94)</w:t>
      </w:r>
      <w:r w:rsidR="00567AC2">
        <w:rPr>
          <w:rFonts w:ascii="Times New Roman" w:hAnsi="Times New Roman" w:cs="Times New Roman"/>
          <w:color w:val="262626"/>
          <w:sz w:val="28"/>
          <w:szCs w:val="28"/>
        </w:rPr>
        <w:t xml:space="preserve"> </w:t>
      </w:r>
      <w:r w:rsidR="00FF4606">
        <w:rPr>
          <w:rFonts w:ascii="Times New Roman" w:hAnsi="Times New Roman" w:cs="Times New Roman"/>
          <w:color w:val="262626"/>
          <w:sz w:val="28"/>
          <w:szCs w:val="28"/>
        </w:rPr>
        <w:t>Plaintiffs also acknowledge that they could have approached Mr. Carlson</w:t>
      </w:r>
      <w:r w:rsidR="000F2537">
        <w:rPr>
          <w:rFonts w:ascii="Times New Roman" w:hAnsi="Times New Roman" w:cs="Times New Roman"/>
          <w:color w:val="262626"/>
          <w:sz w:val="28"/>
          <w:szCs w:val="28"/>
        </w:rPr>
        <w:t xml:space="preserve"> for additional service,</w:t>
      </w:r>
      <w:r w:rsidR="000F2537" w:rsidRPr="000F2537">
        <w:rPr>
          <w:rFonts w:ascii="Times New Roman" w:hAnsi="Times New Roman" w:cs="Times New Roman"/>
          <w:color w:val="262626"/>
          <w:sz w:val="28"/>
          <w:szCs w:val="28"/>
        </w:rPr>
        <w:t xml:space="preserve"> </w:t>
      </w:r>
      <w:r w:rsidR="000F2537">
        <w:rPr>
          <w:rFonts w:ascii="Times New Roman" w:hAnsi="Times New Roman" w:cs="Times New Roman"/>
          <w:color w:val="262626"/>
          <w:sz w:val="28"/>
          <w:szCs w:val="28"/>
        </w:rPr>
        <w:t>but they, instead, dec</w:t>
      </w:r>
      <w:r w:rsidR="001C7406">
        <w:rPr>
          <w:rFonts w:ascii="Times New Roman" w:hAnsi="Times New Roman" w:cs="Times New Roman"/>
          <w:color w:val="262626"/>
          <w:sz w:val="28"/>
          <w:szCs w:val="28"/>
        </w:rPr>
        <w:t>ided to sit at their table</w:t>
      </w:r>
      <w:r w:rsidR="000F2537">
        <w:rPr>
          <w:rFonts w:ascii="Times New Roman" w:hAnsi="Times New Roman" w:cs="Times New Roman"/>
          <w:color w:val="262626"/>
          <w:sz w:val="28"/>
          <w:szCs w:val="28"/>
        </w:rPr>
        <w:t xml:space="preserve"> </w:t>
      </w:r>
      <w:r w:rsidR="00951C12">
        <w:rPr>
          <w:rFonts w:ascii="Times New Roman" w:hAnsi="Times New Roman" w:cs="Times New Roman"/>
          <w:color w:val="262626"/>
          <w:sz w:val="28"/>
          <w:szCs w:val="28"/>
        </w:rPr>
        <w:t xml:space="preserve">and </w:t>
      </w:r>
      <w:r w:rsidR="000F2537">
        <w:rPr>
          <w:rFonts w:ascii="Times New Roman" w:hAnsi="Times New Roman" w:cs="Times New Roman"/>
          <w:color w:val="262626"/>
          <w:sz w:val="28"/>
          <w:szCs w:val="28"/>
        </w:rPr>
        <w:t>wait. (T. Mohammed Dep. 3:58)</w:t>
      </w:r>
    </w:p>
    <w:p w14:paraId="7144526C" w14:textId="46E1C07E" w:rsidR="000F2537" w:rsidRDefault="000F2537" w:rsidP="00EE7A29">
      <w:pPr>
        <w:tabs>
          <w:tab w:val="left" w:pos="720"/>
          <w:tab w:val="left" w:pos="2160"/>
          <w:tab w:val="left" w:pos="2340"/>
          <w:tab w:val="left" w:pos="8640"/>
        </w:tabs>
        <w:spacing w:line="480" w:lineRule="auto"/>
        <w:rPr>
          <w:rFonts w:ascii="Times New Roman" w:hAnsi="Times New Roman" w:cs="Times New Roman"/>
          <w:color w:val="262626"/>
          <w:sz w:val="28"/>
          <w:szCs w:val="28"/>
        </w:rPr>
      </w:pPr>
      <w:r>
        <w:rPr>
          <w:rFonts w:ascii="Times New Roman" w:hAnsi="Times New Roman" w:cs="Times New Roman"/>
          <w:color w:val="262626"/>
          <w:sz w:val="28"/>
          <w:szCs w:val="28"/>
        </w:rPr>
        <w:tab/>
        <w:t>Plaintiffs admit that they are unsure if the bartender could see them sitting behind the wall and only “think” they could see him “sometimes.” (T. Mohammed Dep. 3:51) While they are uncertain whether or not they could actually see Mr. Carlson, Plaintiffs allege that th</w:t>
      </w:r>
      <w:r w:rsidR="006E011B">
        <w:rPr>
          <w:rFonts w:ascii="Times New Roman" w:hAnsi="Times New Roman" w:cs="Times New Roman"/>
          <w:color w:val="262626"/>
          <w:sz w:val="28"/>
          <w:szCs w:val="28"/>
        </w:rPr>
        <w:t>ey</w:t>
      </w:r>
      <w:r>
        <w:rPr>
          <w:rFonts w:ascii="Times New Roman" w:hAnsi="Times New Roman" w:cs="Times New Roman"/>
          <w:color w:val="262626"/>
          <w:sz w:val="28"/>
          <w:szCs w:val="28"/>
        </w:rPr>
        <w:t xml:space="preserve"> overheard </w:t>
      </w:r>
      <w:r w:rsidR="00F75DF5">
        <w:rPr>
          <w:rFonts w:ascii="Times New Roman" w:hAnsi="Times New Roman" w:cs="Times New Roman"/>
          <w:color w:val="262626"/>
          <w:sz w:val="28"/>
          <w:szCs w:val="28"/>
        </w:rPr>
        <w:t xml:space="preserve">the bartender tell the waitress that he “wish[es] they all would just go back </w:t>
      </w:r>
      <w:r w:rsidR="00DA6FD9">
        <w:rPr>
          <w:rFonts w:ascii="Times New Roman" w:hAnsi="Times New Roman" w:cs="Times New Roman"/>
          <w:color w:val="262626"/>
          <w:sz w:val="28"/>
          <w:szCs w:val="28"/>
        </w:rPr>
        <w:t>where they came from.” (Compl.)</w:t>
      </w:r>
      <w:r w:rsidR="00503016">
        <w:rPr>
          <w:rFonts w:ascii="Times New Roman" w:hAnsi="Times New Roman" w:cs="Times New Roman"/>
          <w:color w:val="262626"/>
          <w:sz w:val="28"/>
          <w:szCs w:val="28"/>
        </w:rPr>
        <w:t xml:space="preserve"> Plaintiffs merely assu</w:t>
      </w:r>
      <w:r w:rsidR="00A71D79">
        <w:rPr>
          <w:rFonts w:ascii="Times New Roman" w:hAnsi="Times New Roman" w:cs="Times New Roman"/>
          <w:color w:val="262626"/>
          <w:sz w:val="28"/>
          <w:szCs w:val="28"/>
        </w:rPr>
        <w:t>me that the comment was directed</w:t>
      </w:r>
      <w:r w:rsidR="00503016">
        <w:rPr>
          <w:rFonts w:ascii="Times New Roman" w:hAnsi="Times New Roman" w:cs="Times New Roman"/>
          <w:color w:val="262626"/>
          <w:sz w:val="28"/>
          <w:szCs w:val="28"/>
        </w:rPr>
        <w:t xml:space="preserve"> at them becaus</w:t>
      </w:r>
      <w:r w:rsidR="00F05588">
        <w:rPr>
          <w:rFonts w:ascii="Times New Roman" w:hAnsi="Times New Roman" w:cs="Times New Roman"/>
          <w:color w:val="262626"/>
          <w:sz w:val="28"/>
          <w:szCs w:val="28"/>
        </w:rPr>
        <w:t>e of their darker skin and</w:t>
      </w:r>
      <w:r w:rsidR="00503016">
        <w:rPr>
          <w:rFonts w:ascii="Times New Roman" w:hAnsi="Times New Roman" w:cs="Times New Roman"/>
          <w:color w:val="262626"/>
          <w:sz w:val="28"/>
          <w:szCs w:val="28"/>
        </w:rPr>
        <w:t xml:space="preserve"> accent but there is no evid</w:t>
      </w:r>
      <w:r w:rsidR="00E614D8">
        <w:rPr>
          <w:rFonts w:ascii="Times New Roman" w:hAnsi="Times New Roman" w:cs="Times New Roman"/>
          <w:color w:val="262626"/>
          <w:sz w:val="28"/>
          <w:szCs w:val="28"/>
        </w:rPr>
        <w:t>ence that Defendant’s staff was</w:t>
      </w:r>
      <w:r w:rsidR="00A635A3">
        <w:rPr>
          <w:rFonts w:ascii="Times New Roman" w:hAnsi="Times New Roman" w:cs="Times New Roman"/>
          <w:color w:val="262626"/>
          <w:sz w:val="28"/>
          <w:szCs w:val="28"/>
        </w:rPr>
        <w:t xml:space="preserve"> </w:t>
      </w:r>
      <w:r w:rsidR="009F78D8">
        <w:rPr>
          <w:rFonts w:ascii="Times New Roman" w:hAnsi="Times New Roman" w:cs="Times New Roman"/>
          <w:color w:val="262626"/>
          <w:sz w:val="28"/>
          <w:szCs w:val="28"/>
        </w:rPr>
        <w:t>discussing</w:t>
      </w:r>
      <w:r w:rsidR="00271762">
        <w:rPr>
          <w:rFonts w:ascii="Times New Roman" w:hAnsi="Times New Roman" w:cs="Times New Roman"/>
          <w:color w:val="262626"/>
          <w:sz w:val="28"/>
          <w:szCs w:val="28"/>
        </w:rPr>
        <w:t xml:space="preserve"> the couple explicitly. It is unce</w:t>
      </w:r>
      <w:r w:rsidR="00467A37">
        <w:rPr>
          <w:rFonts w:ascii="Times New Roman" w:hAnsi="Times New Roman" w:cs="Times New Roman"/>
          <w:color w:val="262626"/>
          <w:sz w:val="28"/>
          <w:szCs w:val="28"/>
        </w:rPr>
        <w:t>rtain who “they all” actually were</w:t>
      </w:r>
      <w:r w:rsidR="007A1176">
        <w:rPr>
          <w:rFonts w:ascii="Times New Roman" w:hAnsi="Times New Roman" w:cs="Times New Roman"/>
          <w:color w:val="262626"/>
          <w:sz w:val="28"/>
          <w:szCs w:val="28"/>
        </w:rPr>
        <w:t>. Plaintiffs acknowledged that from behind the wall they did not have a clear view of the bartender while seated at the table. (T. Mohammed Dep. 3:51) If the comment in question was directed at</w:t>
      </w:r>
      <w:r w:rsidR="0012214A">
        <w:rPr>
          <w:rFonts w:ascii="Times New Roman" w:hAnsi="Times New Roman" w:cs="Times New Roman"/>
          <w:color w:val="262626"/>
          <w:sz w:val="28"/>
          <w:szCs w:val="28"/>
        </w:rPr>
        <w:t xml:space="preserve"> someone else sitting at bar, on television</w:t>
      </w:r>
      <w:r w:rsidR="003D6631">
        <w:rPr>
          <w:rFonts w:ascii="Times New Roman" w:hAnsi="Times New Roman" w:cs="Times New Roman"/>
          <w:color w:val="262626"/>
          <w:sz w:val="28"/>
          <w:szCs w:val="28"/>
        </w:rPr>
        <w:t>,</w:t>
      </w:r>
      <w:r w:rsidR="0012214A">
        <w:rPr>
          <w:rFonts w:ascii="Times New Roman" w:hAnsi="Times New Roman" w:cs="Times New Roman"/>
          <w:color w:val="262626"/>
          <w:sz w:val="28"/>
          <w:szCs w:val="28"/>
        </w:rPr>
        <w:t xml:space="preserve"> or a person</w:t>
      </w:r>
      <w:r w:rsidR="007A1176">
        <w:rPr>
          <w:rFonts w:ascii="Times New Roman" w:hAnsi="Times New Roman" w:cs="Times New Roman"/>
          <w:color w:val="262626"/>
          <w:sz w:val="28"/>
          <w:szCs w:val="28"/>
        </w:rPr>
        <w:t xml:space="preserve"> completely unrelated to anyone pres</w:t>
      </w:r>
      <w:r w:rsidR="003D6631">
        <w:rPr>
          <w:rFonts w:ascii="Times New Roman" w:hAnsi="Times New Roman" w:cs="Times New Roman"/>
          <w:color w:val="262626"/>
          <w:sz w:val="28"/>
          <w:szCs w:val="28"/>
        </w:rPr>
        <w:t>ent in the establishment at all</w:t>
      </w:r>
      <w:r w:rsidR="007A1176">
        <w:rPr>
          <w:rFonts w:ascii="Times New Roman" w:hAnsi="Times New Roman" w:cs="Times New Roman"/>
          <w:color w:val="262626"/>
          <w:sz w:val="28"/>
          <w:szCs w:val="28"/>
        </w:rPr>
        <w:t xml:space="preserve"> Plaintiffs could not be sure.</w:t>
      </w:r>
    </w:p>
    <w:p w14:paraId="5456F540" w14:textId="19B076DD" w:rsidR="0097428A" w:rsidRDefault="000E27EB" w:rsidP="00EE7A29">
      <w:pPr>
        <w:tabs>
          <w:tab w:val="left" w:pos="720"/>
          <w:tab w:val="left" w:pos="2160"/>
          <w:tab w:val="left" w:pos="2340"/>
          <w:tab w:val="left" w:pos="8640"/>
        </w:tabs>
        <w:spacing w:line="480" w:lineRule="auto"/>
        <w:rPr>
          <w:rFonts w:ascii="Times New Roman" w:hAnsi="Times New Roman" w:cs="Times New Roman"/>
          <w:color w:val="262626"/>
          <w:sz w:val="28"/>
          <w:szCs w:val="28"/>
        </w:rPr>
      </w:pPr>
      <w:r>
        <w:rPr>
          <w:rFonts w:ascii="Times New Roman" w:hAnsi="Times New Roman" w:cs="Times New Roman"/>
          <w:color w:val="262626"/>
          <w:sz w:val="28"/>
          <w:szCs w:val="28"/>
        </w:rPr>
        <w:tab/>
        <w:t xml:space="preserve">After attempting, unsuccessfully, to get the waitress’ attention through eye contact, hand gestures and “cough[ing],” Mr. Mohammed approached a bus boy who assured them that the waitress would be over to help </w:t>
      </w:r>
      <w:r w:rsidR="007A1176">
        <w:rPr>
          <w:rFonts w:ascii="Times New Roman" w:hAnsi="Times New Roman" w:cs="Times New Roman"/>
          <w:color w:val="262626"/>
          <w:sz w:val="28"/>
          <w:szCs w:val="28"/>
        </w:rPr>
        <w:t>them. (T. Mohammed Dep. 5:108)</w:t>
      </w:r>
      <w:r w:rsidR="00711741">
        <w:rPr>
          <w:rFonts w:ascii="Times New Roman" w:hAnsi="Times New Roman" w:cs="Times New Roman"/>
          <w:color w:val="262626"/>
          <w:sz w:val="28"/>
          <w:szCs w:val="28"/>
        </w:rPr>
        <w:t xml:space="preserve"> The waitress did</w:t>
      </w:r>
      <w:r w:rsidR="00507875">
        <w:rPr>
          <w:rFonts w:ascii="Times New Roman" w:hAnsi="Times New Roman" w:cs="Times New Roman"/>
          <w:color w:val="262626"/>
          <w:sz w:val="28"/>
          <w:szCs w:val="28"/>
        </w:rPr>
        <w:t xml:space="preserve"> </w:t>
      </w:r>
      <w:r w:rsidR="00711741">
        <w:rPr>
          <w:rFonts w:ascii="Times New Roman" w:hAnsi="Times New Roman" w:cs="Times New Roman"/>
          <w:color w:val="262626"/>
          <w:sz w:val="28"/>
          <w:szCs w:val="28"/>
        </w:rPr>
        <w:t>n</w:t>
      </w:r>
      <w:r w:rsidR="00507875">
        <w:rPr>
          <w:rFonts w:ascii="Times New Roman" w:hAnsi="Times New Roman" w:cs="Times New Roman"/>
          <w:color w:val="262626"/>
          <w:sz w:val="28"/>
          <w:szCs w:val="28"/>
        </w:rPr>
        <w:t>o</w:t>
      </w:r>
      <w:r w:rsidR="00EC5C69">
        <w:rPr>
          <w:rFonts w:ascii="Times New Roman" w:hAnsi="Times New Roman" w:cs="Times New Roman"/>
          <w:color w:val="262626"/>
          <w:sz w:val="28"/>
          <w:szCs w:val="28"/>
        </w:rPr>
        <w:t>t</w:t>
      </w:r>
      <w:r w:rsidR="00862E79">
        <w:rPr>
          <w:rFonts w:ascii="Times New Roman" w:hAnsi="Times New Roman" w:cs="Times New Roman"/>
          <w:color w:val="262626"/>
          <w:sz w:val="28"/>
          <w:szCs w:val="28"/>
        </w:rPr>
        <w:t xml:space="preserve"> come to</w:t>
      </w:r>
      <w:r w:rsidR="00507875">
        <w:rPr>
          <w:rFonts w:ascii="Times New Roman" w:hAnsi="Times New Roman" w:cs="Times New Roman"/>
          <w:color w:val="262626"/>
          <w:sz w:val="28"/>
          <w:szCs w:val="28"/>
        </w:rPr>
        <w:t xml:space="preserve"> Plaintiffs</w:t>
      </w:r>
      <w:r w:rsidR="00862E79">
        <w:rPr>
          <w:rFonts w:ascii="Times New Roman" w:hAnsi="Times New Roman" w:cs="Times New Roman"/>
          <w:color w:val="262626"/>
          <w:sz w:val="28"/>
          <w:szCs w:val="28"/>
        </w:rPr>
        <w:t>’ table</w:t>
      </w:r>
      <w:r w:rsidR="00507875">
        <w:rPr>
          <w:rFonts w:ascii="Times New Roman" w:hAnsi="Times New Roman" w:cs="Times New Roman"/>
          <w:color w:val="262626"/>
          <w:sz w:val="28"/>
          <w:szCs w:val="28"/>
        </w:rPr>
        <w:t xml:space="preserve"> and they</w:t>
      </w:r>
      <w:r w:rsidR="00711741">
        <w:rPr>
          <w:rFonts w:ascii="Times New Roman" w:hAnsi="Times New Roman" w:cs="Times New Roman"/>
          <w:color w:val="262626"/>
          <w:sz w:val="28"/>
          <w:szCs w:val="28"/>
        </w:rPr>
        <w:t xml:space="preserve"> continued to wait without being able to get her attention </w:t>
      </w:r>
      <w:r w:rsidR="00F513F7">
        <w:rPr>
          <w:rFonts w:ascii="Times New Roman" w:hAnsi="Times New Roman" w:cs="Times New Roman"/>
          <w:color w:val="262626"/>
          <w:sz w:val="28"/>
          <w:szCs w:val="28"/>
        </w:rPr>
        <w:t xml:space="preserve">or approaching her </w:t>
      </w:r>
      <w:r w:rsidR="00711741">
        <w:rPr>
          <w:rFonts w:ascii="Times New Roman" w:hAnsi="Times New Roman" w:cs="Times New Roman"/>
          <w:color w:val="262626"/>
          <w:sz w:val="28"/>
          <w:szCs w:val="28"/>
        </w:rPr>
        <w:t>directly. (</w:t>
      </w:r>
      <w:r w:rsidR="00711741">
        <w:rPr>
          <w:rFonts w:ascii="Times New Roman" w:hAnsi="Times New Roman" w:cs="Times New Roman"/>
          <w:i/>
          <w:color w:val="262626"/>
          <w:sz w:val="28"/>
          <w:szCs w:val="28"/>
        </w:rPr>
        <w:t>Id.</w:t>
      </w:r>
      <w:r w:rsidR="00711741">
        <w:rPr>
          <w:rFonts w:ascii="Times New Roman" w:hAnsi="Times New Roman" w:cs="Times New Roman"/>
          <w:color w:val="262626"/>
          <w:sz w:val="28"/>
          <w:szCs w:val="28"/>
        </w:rPr>
        <w:t>)</w:t>
      </w:r>
      <w:r w:rsidR="0081746E">
        <w:rPr>
          <w:rFonts w:ascii="Times New Roman" w:hAnsi="Times New Roman" w:cs="Times New Roman"/>
          <w:color w:val="262626"/>
          <w:sz w:val="28"/>
          <w:szCs w:val="28"/>
        </w:rPr>
        <w:t xml:space="preserve"> </w:t>
      </w:r>
    </w:p>
    <w:p w14:paraId="1B70A771" w14:textId="57606300" w:rsidR="000E27EB" w:rsidRDefault="0097428A" w:rsidP="00EE7A29">
      <w:pPr>
        <w:tabs>
          <w:tab w:val="left" w:pos="720"/>
          <w:tab w:val="left" w:pos="2160"/>
          <w:tab w:val="left" w:pos="2340"/>
          <w:tab w:val="left" w:pos="8640"/>
        </w:tabs>
        <w:spacing w:line="480" w:lineRule="auto"/>
        <w:rPr>
          <w:rFonts w:ascii="Times New Roman" w:hAnsi="Times New Roman" w:cs="Times New Roman"/>
          <w:color w:val="262626"/>
          <w:sz w:val="28"/>
          <w:szCs w:val="28"/>
        </w:rPr>
      </w:pPr>
      <w:r>
        <w:rPr>
          <w:rFonts w:ascii="Times New Roman" w:hAnsi="Times New Roman" w:cs="Times New Roman"/>
          <w:color w:val="262626"/>
          <w:sz w:val="28"/>
          <w:szCs w:val="28"/>
        </w:rPr>
        <w:tab/>
      </w:r>
      <w:r w:rsidR="007A1176">
        <w:rPr>
          <w:rFonts w:ascii="Times New Roman" w:hAnsi="Times New Roman" w:cs="Times New Roman"/>
          <w:color w:val="262626"/>
          <w:sz w:val="28"/>
          <w:szCs w:val="28"/>
        </w:rPr>
        <w:t xml:space="preserve">Plaintiffs admit that they were in Defendant’s establishment “maybe forty-five </w:t>
      </w:r>
      <w:r w:rsidR="0081746E">
        <w:rPr>
          <w:rFonts w:ascii="Times New Roman" w:hAnsi="Times New Roman" w:cs="Times New Roman"/>
          <w:color w:val="262626"/>
          <w:sz w:val="28"/>
          <w:szCs w:val="28"/>
        </w:rPr>
        <w:t>minutes” on the</w:t>
      </w:r>
      <w:r>
        <w:rPr>
          <w:rFonts w:ascii="Times New Roman" w:hAnsi="Times New Roman" w:cs="Times New Roman"/>
          <w:color w:val="262626"/>
          <w:sz w:val="28"/>
          <w:szCs w:val="28"/>
        </w:rPr>
        <w:t xml:space="preserve"> day in question. (</w:t>
      </w:r>
      <w:r>
        <w:rPr>
          <w:rFonts w:ascii="Times New Roman" w:hAnsi="Times New Roman" w:cs="Times New Roman"/>
          <w:i/>
          <w:color w:val="262626"/>
          <w:sz w:val="28"/>
          <w:szCs w:val="28"/>
        </w:rPr>
        <w:t xml:space="preserve">Id. </w:t>
      </w:r>
      <w:r w:rsidR="00AD1483">
        <w:rPr>
          <w:rFonts w:ascii="Times New Roman" w:hAnsi="Times New Roman" w:cs="Times New Roman"/>
          <w:color w:val="262626"/>
          <w:sz w:val="28"/>
          <w:szCs w:val="28"/>
        </w:rPr>
        <w:t>5:112) The couple</w:t>
      </w:r>
      <w:r w:rsidR="00507875">
        <w:rPr>
          <w:rFonts w:ascii="Times New Roman" w:hAnsi="Times New Roman" w:cs="Times New Roman"/>
          <w:color w:val="262626"/>
          <w:sz w:val="28"/>
          <w:szCs w:val="28"/>
        </w:rPr>
        <w:t xml:space="preserve"> spent twenty minutes away from their table playing darts </w:t>
      </w:r>
      <w:r>
        <w:rPr>
          <w:rFonts w:ascii="Times New Roman" w:hAnsi="Times New Roman" w:cs="Times New Roman"/>
          <w:color w:val="262626"/>
          <w:sz w:val="28"/>
          <w:szCs w:val="28"/>
        </w:rPr>
        <w:t xml:space="preserve">and spent the other twenty-five </w:t>
      </w:r>
      <w:r w:rsidR="008F39A8">
        <w:rPr>
          <w:rFonts w:ascii="Times New Roman" w:hAnsi="Times New Roman" w:cs="Times New Roman"/>
          <w:color w:val="262626"/>
          <w:sz w:val="28"/>
          <w:szCs w:val="28"/>
        </w:rPr>
        <w:t xml:space="preserve">seated at a table, each with a drink, </w:t>
      </w:r>
      <w:r w:rsidR="00AD1483">
        <w:rPr>
          <w:rFonts w:ascii="Times New Roman" w:hAnsi="Times New Roman" w:cs="Times New Roman"/>
          <w:color w:val="262626"/>
          <w:sz w:val="28"/>
          <w:szCs w:val="28"/>
        </w:rPr>
        <w:t>creating</w:t>
      </w:r>
      <w:r w:rsidR="008F39A8">
        <w:rPr>
          <w:rFonts w:ascii="Times New Roman" w:hAnsi="Times New Roman" w:cs="Times New Roman"/>
          <w:color w:val="262626"/>
          <w:sz w:val="28"/>
          <w:szCs w:val="28"/>
        </w:rPr>
        <w:t xml:space="preserve"> the appearance that they had, in fact</w:t>
      </w:r>
      <w:r w:rsidR="00EC5C69">
        <w:rPr>
          <w:rFonts w:ascii="Times New Roman" w:hAnsi="Times New Roman" w:cs="Times New Roman"/>
          <w:color w:val="262626"/>
          <w:sz w:val="28"/>
          <w:szCs w:val="28"/>
        </w:rPr>
        <w:t>,</w:t>
      </w:r>
      <w:r w:rsidR="008F39A8">
        <w:rPr>
          <w:rFonts w:ascii="Times New Roman" w:hAnsi="Times New Roman" w:cs="Times New Roman"/>
          <w:color w:val="262626"/>
          <w:sz w:val="28"/>
          <w:szCs w:val="28"/>
        </w:rPr>
        <w:t xml:space="preserve"> already been helped. </w:t>
      </w:r>
      <w:r>
        <w:rPr>
          <w:rFonts w:ascii="Times New Roman" w:hAnsi="Times New Roman" w:cs="Times New Roman"/>
          <w:color w:val="262626"/>
          <w:sz w:val="28"/>
          <w:szCs w:val="28"/>
        </w:rPr>
        <w:t xml:space="preserve">(Compl.) </w:t>
      </w:r>
    </w:p>
    <w:p w14:paraId="2A2A05DF" w14:textId="65408CCF" w:rsidR="008F7149" w:rsidRDefault="0097428A" w:rsidP="00EE7A29">
      <w:pPr>
        <w:tabs>
          <w:tab w:val="left" w:pos="720"/>
          <w:tab w:val="left" w:pos="2160"/>
          <w:tab w:val="left" w:pos="2340"/>
          <w:tab w:val="left" w:pos="8640"/>
        </w:tabs>
        <w:spacing w:line="480" w:lineRule="auto"/>
        <w:rPr>
          <w:rFonts w:ascii="Times New Roman" w:hAnsi="Times New Roman" w:cs="Times New Roman"/>
          <w:color w:val="262626"/>
          <w:sz w:val="28"/>
          <w:szCs w:val="28"/>
        </w:rPr>
      </w:pPr>
      <w:r>
        <w:rPr>
          <w:rFonts w:ascii="Times New Roman" w:hAnsi="Times New Roman" w:cs="Times New Roman"/>
          <w:color w:val="262626"/>
          <w:sz w:val="28"/>
          <w:szCs w:val="28"/>
        </w:rPr>
        <w:tab/>
        <w:t>Towa</w:t>
      </w:r>
      <w:r w:rsidR="00F2331D">
        <w:rPr>
          <w:rFonts w:ascii="Times New Roman" w:hAnsi="Times New Roman" w:cs="Times New Roman"/>
          <w:color w:val="262626"/>
          <w:sz w:val="28"/>
          <w:szCs w:val="28"/>
        </w:rPr>
        <w:t xml:space="preserve">rds the end of their visit, Plaintiffs </w:t>
      </w:r>
      <w:r>
        <w:rPr>
          <w:rFonts w:ascii="Times New Roman" w:hAnsi="Times New Roman" w:cs="Times New Roman"/>
          <w:color w:val="262626"/>
          <w:sz w:val="28"/>
          <w:szCs w:val="28"/>
        </w:rPr>
        <w:t>grew irritated and decided to</w:t>
      </w:r>
      <w:r w:rsidR="009F2F4D">
        <w:rPr>
          <w:rFonts w:ascii="Times New Roman" w:hAnsi="Times New Roman" w:cs="Times New Roman"/>
          <w:color w:val="262626"/>
          <w:sz w:val="28"/>
          <w:szCs w:val="28"/>
        </w:rPr>
        <w:t xml:space="preserve"> </w:t>
      </w:r>
      <w:r>
        <w:rPr>
          <w:rFonts w:ascii="Times New Roman" w:hAnsi="Times New Roman" w:cs="Times New Roman"/>
          <w:color w:val="262626"/>
          <w:sz w:val="28"/>
          <w:szCs w:val="28"/>
        </w:rPr>
        <w:t>approach Mr. Carlson</w:t>
      </w:r>
      <w:r w:rsidR="009F2F4D">
        <w:rPr>
          <w:rFonts w:ascii="Times New Roman" w:hAnsi="Times New Roman" w:cs="Times New Roman"/>
          <w:color w:val="262626"/>
          <w:sz w:val="28"/>
          <w:szCs w:val="28"/>
        </w:rPr>
        <w:t xml:space="preserve"> directly</w:t>
      </w:r>
      <w:r>
        <w:rPr>
          <w:rFonts w:ascii="Times New Roman" w:hAnsi="Times New Roman" w:cs="Times New Roman"/>
          <w:color w:val="262626"/>
          <w:sz w:val="28"/>
          <w:szCs w:val="28"/>
        </w:rPr>
        <w:t xml:space="preserve"> to complain. Mr. Mohammed was “visibly angry” </w:t>
      </w:r>
      <w:r w:rsidR="00EC5C69">
        <w:rPr>
          <w:rFonts w:ascii="Times New Roman" w:hAnsi="Times New Roman" w:cs="Times New Roman"/>
          <w:color w:val="262626"/>
          <w:sz w:val="28"/>
          <w:szCs w:val="28"/>
        </w:rPr>
        <w:t xml:space="preserve">and </w:t>
      </w:r>
      <w:r>
        <w:rPr>
          <w:rFonts w:ascii="Times New Roman" w:hAnsi="Times New Roman" w:cs="Times New Roman"/>
          <w:color w:val="262626"/>
          <w:sz w:val="28"/>
          <w:szCs w:val="28"/>
        </w:rPr>
        <w:t xml:space="preserve">grew irate with the bartender; he was “speaking loudly and was being very animated with his arms and facial expressions.” Mr. Carlson offered to bring Plaintiffs menus so they could order lunch but his offer was </w:t>
      </w:r>
      <w:r w:rsidR="00644B31">
        <w:rPr>
          <w:rFonts w:ascii="Times New Roman" w:hAnsi="Times New Roman" w:cs="Times New Roman"/>
          <w:color w:val="262626"/>
          <w:sz w:val="28"/>
          <w:szCs w:val="28"/>
        </w:rPr>
        <w:t xml:space="preserve">refused. </w:t>
      </w:r>
      <w:r w:rsidR="00F97677">
        <w:rPr>
          <w:rFonts w:ascii="Times New Roman" w:hAnsi="Times New Roman" w:cs="Times New Roman"/>
          <w:color w:val="262626"/>
          <w:sz w:val="28"/>
          <w:szCs w:val="28"/>
        </w:rPr>
        <w:t>(Carlson Aff. ¶¶ 4-5)</w:t>
      </w:r>
    </w:p>
    <w:p w14:paraId="4C117ACC" w14:textId="0D5228A7" w:rsidR="0097428A" w:rsidRDefault="008F7149" w:rsidP="00EE7A29">
      <w:pPr>
        <w:tabs>
          <w:tab w:val="left" w:pos="720"/>
          <w:tab w:val="left" w:pos="2160"/>
          <w:tab w:val="left" w:pos="2340"/>
          <w:tab w:val="left" w:pos="8640"/>
        </w:tabs>
        <w:spacing w:line="480" w:lineRule="auto"/>
        <w:rPr>
          <w:rFonts w:ascii="Times New Roman" w:hAnsi="Times New Roman" w:cs="Times New Roman"/>
          <w:color w:val="262626"/>
          <w:sz w:val="28"/>
          <w:szCs w:val="28"/>
        </w:rPr>
      </w:pPr>
      <w:r>
        <w:rPr>
          <w:rFonts w:ascii="Times New Roman" w:hAnsi="Times New Roman" w:cs="Times New Roman"/>
          <w:color w:val="262626"/>
          <w:sz w:val="28"/>
          <w:szCs w:val="28"/>
        </w:rPr>
        <w:tab/>
      </w:r>
      <w:r w:rsidR="00644B31">
        <w:rPr>
          <w:rFonts w:ascii="Times New Roman" w:hAnsi="Times New Roman" w:cs="Times New Roman"/>
          <w:color w:val="262626"/>
          <w:sz w:val="28"/>
          <w:szCs w:val="28"/>
        </w:rPr>
        <w:t>Mr. Carlson</w:t>
      </w:r>
      <w:r w:rsidR="00F515BA">
        <w:rPr>
          <w:rFonts w:ascii="Times New Roman" w:hAnsi="Times New Roman" w:cs="Times New Roman"/>
          <w:color w:val="262626"/>
          <w:sz w:val="28"/>
          <w:szCs w:val="28"/>
        </w:rPr>
        <w:t xml:space="preserve"> originally </w:t>
      </w:r>
      <w:r w:rsidR="00644B31">
        <w:rPr>
          <w:rFonts w:ascii="Times New Roman" w:hAnsi="Times New Roman" w:cs="Times New Roman"/>
          <w:color w:val="262626"/>
          <w:sz w:val="28"/>
          <w:szCs w:val="28"/>
        </w:rPr>
        <w:t>refused to give Plaintiffs his name, the waitress’</w:t>
      </w:r>
      <w:r w:rsidR="00F2331D">
        <w:rPr>
          <w:rFonts w:ascii="Times New Roman" w:hAnsi="Times New Roman" w:cs="Times New Roman"/>
          <w:color w:val="262626"/>
          <w:sz w:val="28"/>
          <w:szCs w:val="28"/>
        </w:rPr>
        <w:t xml:space="preserve"> name or the restaurant owner’</w:t>
      </w:r>
      <w:r w:rsidR="00F515BA">
        <w:rPr>
          <w:rFonts w:ascii="Times New Roman" w:hAnsi="Times New Roman" w:cs="Times New Roman"/>
          <w:color w:val="262626"/>
          <w:sz w:val="28"/>
          <w:szCs w:val="28"/>
        </w:rPr>
        <w:t>s name. (Compl.) Although Defendant’s employees are not legally required to divulge such information, in an attempt to calm the enraged Mr. Mo</w:t>
      </w:r>
      <w:r>
        <w:rPr>
          <w:rFonts w:ascii="Times New Roman" w:hAnsi="Times New Roman" w:cs="Times New Roman"/>
          <w:color w:val="262626"/>
          <w:sz w:val="28"/>
          <w:szCs w:val="28"/>
        </w:rPr>
        <w:t>hammed, Mr. Carlson informed him</w:t>
      </w:r>
      <w:r w:rsidR="00F515BA">
        <w:rPr>
          <w:rFonts w:ascii="Times New Roman" w:hAnsi="Times New Roman" w:cs="Times New Roman"/>
          <w:color w:val="262626"/>
          <w:sz w:val="28"/>
          <w:szCs w:val="28"/>
        </w:rPr>
        <w:t xml:space="preserve"> that he could call Dotty Dunhill, Defendant’s manager, if he wished to complain further. </w:t>
      </w:r>
      <w:r w:rsidR="007F0A05">
        <w:rPr>
          <w:rFonts w:ascii="Times New Roman" w:hAnsi="Times New Roman" w:cs="Times New Roman"/>
          <w:color w:val="262626"/>
          <w:sz w:val="28"/>
          <w:szCs w:val="28"/>
        </w:rPr>
        <w:t>(T. Mohammed Dep. 6:122)</w:t>
      </w:r>
    </w:p>
    <w:p w14:paraId="5AD75679" w14:textId="50604CBC" w:rsidR="00A1547A" w:rsidRDefault="006F2AE0" w:rsidP="00EE7A29">
      <w:pPr>
        <w:tabs>
          <w:tab w:val="left" w:pos="720"/>
          <w:tab w:val="left" w:pos="2160"/>
          <w:tab w:val="left" w:pos="2340"/>
          <w:tab w:val="left" w:pos="8640"/>
        </w:tabs>
        <w:spacing w:line="480" w:lineRule="auto"/>
        <w:rPr>
          <w:rFonts w:ascii="Times New Roman" w:hAnsi="Times New Roman" w:cs="Times New Roman"/>
          <w:color w:val="262626"/>
          <w:sz w:val="28"/>
          <w:szCs w:val="28"/>
        </w:rPr>
      </w:pPr>
      <w:r>
        <w:rPr>
          <w:rFonts w:ascii="Times New Roman" w:hAnsi="Times New Roman" w:cs="Times New Roman"/>
          <w:color w:val="262626"/>
          <w:sz w:val="28"/>
          <w:szCs w:val="28"/>
        </w:rPr>
        <w:tab/>
        <w:t>After such a</w:t>
      </w:r>
      <w:r w:rsidR="008F7149">
        <w:rPr>
          <w:rFonts w:ascii="Times New Roman" w:hAnsi="Times New Roman" w:cs="Times New Roman"/>
          <w:color w:val="262626"/>
          <w:sz w:val="28"/>
          <w:szCs w:val="28"/>
        </w:rPr>
        <w:t xml:space="preserve"> loud altercat</w:t>
      </w:r>
      <w:r w:rsidR="00E44E4A">
        <w:rPr>
          <w:rFonts w:ascii="Times New Roman" w:hAnsi="Times New Roman" w:cs="Times New Roman"/>
          <w:color w:val="262626"/>
          <w:sz w:val="28"/>
          <w:szCs w:val="28"/>
        </w:rPr>
        <w:t>ion at the bar, Plaintiffs went back to thei</w:t>
      </w:r>
      <w:r w:rsidR="00AC6A3B">
        <w:rPr>
          <w:rFonts w:ascii="Times New Roman" w:hAnsi="Times New Roman" w:cs="Times New Roman"/>
          <w:color w:val="262626"/>
          <w:sz w:val="28"/>
          <w:szCs w:val="28"/>
        </w:rPr>
        <w:t>r table to get</w:t>
      </w:r>
      <w:r w:rsidR="007E7EA2">
        <w:rPr>
          <w:rFonts w:ascii="Times New Roman" w:hAnsi="Times New Roman" w:cs="Times New Roman"/>
          <w:color w:val="262626"/>
          <w:sz w:val="28"/>
          <w:szCs w:val="28"/>
        </w:rPr>
        <w:t xml:space="preserve"> their jackets before leaving</w:t>
      </w:r>
      <w:r w:rsidR="00A60210">
        <w:rPr>
          <w:rFonts w:ascii="Times New Roman" w:hAnsi="Times New Roman" w:cs="Times New Roman"/>
          <w:color w:val="262626"/>
          <w:sz w:val="28"/>
          <w:szCs w:val="28"/>
        </w:rPr>
        <w:t xml:space="preserve"> the restaurant</w:t>
      </w:r>
      <w:r w:rsidR="00E44E4A">
        <w:rPr>
          <w:rFonts w:ascii="Times New Roman" w:hAnsi="Times New Roman" w:cs="Times New Roman"/>
          <w:color w:val="262626"/>
          <w:sz w:val="28"/>
          <w:szCs w:val="28"/>
        </w:rPr>
        <w:t xml:space="preserve">. (T. Mohammed </w:t>
      </w:r>
      <w:r w:rsidR="007A41FC">
        <w:rPr>
          <w:rFonts w:ascii="Times New Roman" w:hAnsi="Times New Roman" w:cs="Times New Roman"/>
          <w:color w:val="262626"/>
          <w:sz w:val="28"/>
          <w:szCs w:val="28"/>
        </w:rPr>
        <w:t>Dep. 6:126) Upon leaving</w:t>
      </w:r>
      <w:r w:rsidR="00E44E4A">
        <w:rPr>
          <w:rFonts w:ascii="Times New Roman" w:hAnsi="Times New Roman" w:cs="Times New Roman"/>
          <w:color w:val="262626"/>
          <w:sz w:val="28"/>
          <w:szCs w:val="28"/>
        </w:rPr>
        <w:t xml:space="preserve">, Plaintiffs observed </w:t>
      </w:r>
      <w:r w:rsidR="00EF0BEE">
        <w:rPr>
          <w:rFonts w:ascii="Times New Roman" w:hAnsi="Times New Roman" w:cs="Times New Roman"/>
          <w:color w:val="262626"/>
          <w:sz w:val="28"/>
          <w:szCs w:val="28"/>
        </w:rPr>
        <w:t xml:space="preserve">new customers </w:t>
      </w:r>
      <w:r w:rsidR="00E44E4A">
        <w:rPr>
          <w:rFonts w:ascii="Times New Roman" w:hAnsi="Times New Roman" w:cs="Times New Roman"/>
          <w:color w:val="262626"/>
          <w:sz w:val="28"/>
          <w:szCs w:val="28"/>
        </w:rPr>
        <w:t>entering the restaurant.</w:t>
      </w:r>
    </w:p>
    <w:p w14:paraId="63F77E06" w14:textId="4BB466E0" w:rsidR="008F7149" w:rsidRDefault="00A1547A" w:rsidP="00EE7A29">
      <w:pPr>
        <w:tabs>
          <w:tab w:val="left" w:pos="720"/>
          <w:tab w:val="left" w:pos="2160"/>
          <w:tab w:val="left" w:pos="2340"/>
          <w:tab w:val="left" w:pos="8640"/>
        </w:tabs>
        <w:spacing w:line="480" w:lineRule="auto"/>
        <w:rPr>
          <w:rFonts w:ascii="Times New Roman" w:hAnsi="Times New Roman" w:cs="Times New Roman"/>
          <w:color w:val="262626"/>
          <w:sz w:val="28"/>
          <w:szCs w:val="28"/>
        </w:rPr>
      </w:pPr>
      <w:r>
        <w:rPr>
          <w:rFonts w:ascii="Times New Roman" w:hAnsi="Times New Roman" w:cs="Times New Roman"/>
          <w:color w:val="262626"/>
          <w:sz w:val="28"/>
          <w:szCs w:val="28"/>
        </w:rPr>
        <w:tab/>
      </w:r>
      <w:r w:rsidR="00E44E4A">
        <w:rPr>
          <w:rFonts w:ascii="Times New Roman" w:hAnsi="Times New Roman" w:cs="Times New Roman"/>
          <w:color w:val="262626"/>
          <w:sz w:val="28"/>
          <w:szCs w:val="28"/>
        </w:rPr>
        <w:t>Instead of going directly the bar to get help, the new customers seated themselves at an empty ta</w:t>
      </w:r>
      <w:r w:rsidR="002855E2">
        <w:rPr>
          <w:rFonts w:ascii="Times New Roman" w:hAnsi="Times New Roman" w:cs="Times New Roman"/>
          <w:color w:val="262626"/>
          <w:sz w:val="28"/>
          <w:szCs w:val="28"/>
        </w:rPr>
        <w:t xml:space="preserve">ble immediately without drinks; </w:t>
      </w:r>
      <w:r w:rsidR="00FB5524">
        <w:rPr>
          <w:rFonts w:ascii="Times New Roman" w:hAnsi="Times New Roman" w:cs="Times New Roman"/>
          <w:color w:val="262626"/>
          <w:sz w:val="28"/>
          <w:szCs w:val="28"/>
        </w:rPr>
        <w:t>the</w:t>
      </w:r>
      <w:r w:rsidR="005F6E0F">
        <w:rPr>
          <w:rFonts w:ascii="Times New Roman" w:hAnsi="Times New Roman" w:cs="Times New Roman"/>
          <w:color w:val="262626"/>
          <w:sz w:val="28"/>
          <w:szCs w:val="28"/>
        </w:rPr>
        <w:t xml:space="preserve"> waitress </w:t>
      </w:r>
      <w:r w:rsidR="00F76573">
        <w:rPr>
          <w:rFonts w:ascii="Times New Roman" w:hAnsi="Times New Roman" w:cs="Times New Roman"/>
          <w:color w:val="262626"/>
          <w:sz w:val="28"/>
          <w:szCs w:val="28"/>
        </w:rPr>
        <w:t>Plaintiffs</w:t>
      </w:r>
      <w:r w:rsidR="005F6E0F">
        <w:rPr>
          <w:rFonts w:ascii="Times New Roman" w:hAnsi="Times New Roman" w:cs="Times New Roman"/>
          <w:color w:val="262626"/>
          <w:sz w:val="28"/>
          <w:szCs w:val="28"/>
        </w:rPr>
        <w:t xml:space="preserve"> tried to receive service from greeted them. (</w:t>
      </w:r>
      <w:r w:rsidR="005F6E0F">
        <w:rPr>
          <w:rFonts w:ascii="Times New Roman" w:hAnsi="Times New Roman" w:cs="Times New Roman"/>
          <w:i/>
          <w:color w:val="262626"/>
          <w:sz w:val="28"/>
          <w:szCs w:val="28"/>
        </w:rPr>
        <w:t xml:space="preserve">Id. </w:t>
      </w:r>
      <w:r w:rsidR="005F6E0F">
        <w:rPr>
          <w:rFonts w:ascii="Times New Roman" w:hAnsi="Times New Roman" w:cs="Times New Roman"/>
          <w:color w:val="262626"/>
          <w:sz w:val="28"/>
          <w:szCs w:val="28"/>
        </w:rPr>
        <w:t>6:130)</w:t>
      </w:r>
      <w:r w:rsidR="00DF3119">
        <w:rPr>
          <w:rFonts w:ascii="Times New Roman" w:hAnsi="Times New Roman" w:cs="Times New Roman"/>
          <w:color w:val="262626"/>
          <w:sz w:val="28"/>
          <w:szCs w:val="28"/>
        </w:rPr>
        <w:t xml:space="preserve"> Plaintiffs further claim </w:t>
      </w:r>
      <w:r w:rsidR="007F6033">
        <w:rPr>
          <w:rFonts w:ascii="Times New Roman" w:hAnsi="Times New Roman" w:cs="Times New Roman"/>
          <w:color w:val="262626"/>
          <w:sz w:val="28"/>
          <w:szCs w:val="28"/>
        </w:rPr>
        <w:t>that upon leaving they</w:t>
      </w:r>
      <w:r w:rsidR="005F6E0F">
        <w:rPr>
          <w:rFonts w:ascii="Times New Roman" w:hAnsi="Times New Roman" w:cs="Times New Roman"/>
          <w:color w:val="262626"/>
          <w:sz w:val="28"/>
          <w:szCs w:val="28"/>
        </w:rPr>
        <w:t xml:space="preserve"> overheard</w:t>
      </w:r>
      <w:r w:rsidR="00E048EB">
        <w:rPr>
          <w:rFonts w:ascii="Times New Roman" w:hAnsi="Times New Roman" w:cs="Times New Roman"/>
          <w:color w:val="262626"/>
          <w:sz w:val="28"/>
          <w:szCs w:val="28"/>
        </w:rPr>
        <w:t xml:space="preserve"> one of the patrons, not </w:t>
      </w:r>
      <w:r w:rsidR="005F6E0F">
        <w:rPr>
          <w:rFonts w:ascii="Times New Roman" w:hAnsi="Times New Roman" w:cs="Times New Roman"/>
          <w:color w:val="262626"/>
          <w:sz w:val="28"/>
          <w:szCs w:val="28"/>
        </w:rPr>
        <w:t>Defendant’s employees, make a comment regarding Plaintiffs as “terrorists.” (</w:t>
      </w:r>
      <w:r w:rsidR="005F6E0F">
        <w:rPr>
          <w:rFonts w:ascii="Times New Roman" w:hAnsi="Times New Roman" w:cs="Times New Roman"/>
          <w:i/>
          <w:color w:val="262626"/>
          <w:sz w:val="28"/>
          <w:szCs w:val="28"/>
        </w:rPr>
        <w:t xml:space="preserve">Id. </w:t>
      </w:r>
      <w:r w:rsidR="005F6E0F">
        <w:rPr>
          <w:rFonts w:ascii="Times New Roman" w:hAnsi="Times New Roman" w:cs="Times New Roman"/>
          <w:color w:val="262626"/>
          <w:sz w:val="28"/>
          <w:szCs w:val="28"/>
        </w:rPr>
        <w:t>6:132)</w:t>
      </w:r>
    </w:p>
    <w:p w14:paraId="21EE0B31" w14:textId="3C04D141" w:rsidR="00A1547A" w:rsidRDefault="00A1547A" w:rsidP="00EE7A29">
      <w:pPr>
        <w:tabs>
          <w:tab w:val="left" w:pos="720"/>
          <w:tab w:val="left" w:pos="2160"/>
          <w:tab w:val="left" w:pos="2340"/>
          <w:tab w:val="left" w:pos="8640"/>
        </w:tabs>
        <w:spacing w:line="480" w:lineRule="auto"/>
        <w:rPr>
          <w:rFonts w:ascii="Times New Roman" w:hAnsi="Times New Roman" w:cs="Times New Roman"/>
          <w:color w:val="262626"/>
          <w:sz w:val="28"/>
          <w:szCs w:val="28"/>
        </w:rPr>
      </w:pPr>
      <w:r>
        <w:rPr>
          <w:rFonts w:ascii="Times New Roman" w:hAnsi="Times New Roman" w:cs="Times New Roman"/>
          <w:color w:val="262626"/>
          <w:sz w:val="28"/>
          <w:szCs w:val="28"/>
        </w:rPr>
        <w:tab/>
        <w:t>After their experience at Defendant’s establishment, Plaintiffs called Dott</w:t>
      </w:r>
      <w:r w:rsidR="00C14F16">
        <w:rPr>
          <w:rFonts w:ascii="Times New Roman" w:hAnsi="Times New Roman" w:cs="Times New Roman"/>
          <w:color w:val="262626"/>
          <w:sz w:val="28"/>
          <w:szCs w:val="28"/>
        </w:rPr>
        <w:t>y Dunhill</w:t>
      </w:r>
      <w:r>
        <w:rPr>
          <w:rFonts w:ascii="Times New Roman" w:hAnsi="Times New Roman" w:cs="Times New Roman"/>
          <w:color w:val="262626"/>
          <w:sz w:val="28"/>
          <w:szCs w:val="28"/>
        </w:rPr>
        <w:t xml:space="preserve"> and received a call back within two weeks. (Compl.) Ms. Dunhill was obviously aware of the </w:t>
      </w:r>
      <w:r w:rsidR="00723AB6">
        <w:rPr>
          <w:rFonts w:ascii="Times New Roman" w:hAnsi="Times New Roman" w:cs="Times New Roman"/>
          <w:color w:val="262626"/>
          <w:sz w:val="28"/>
          <w:szCs w:val="28"/>
        </w:rPr>
        <w:t xml:space="preserve">employees’ </w:t>
      </w:r>
      <w:r w:rsidR="00E43791">
        <w:rPr>
          <w:rFonts w:ascii="Times New Roman" w:hAnsi="Times New Roman" w:cs="Times New Roman"/>
          <w:color w:val="262626"/>
          <w:sz w:val="28"/>
          <w:szCs w:val="28"/>
        </w:rPr>
        <w:t>miscommunication and</w:t>
      </w:r>
      <w:r>
        <w:rPr>
          <w:rFonts w:ascii="Times New Roman" w:hAnsi="Times New Roman" w:cs="Times New Roman"/>
          <w:color w:val="262626"/>
          <w:sz w:val="28"/>
          <w:szCs w:val="28"/>
        </w:rPr>
        <w:t xml:space="preserve"> Mr. Mohammed’s </w:t>
      </w:r>
      <w:r w:rsidR="00EC5C69">
        <w:rPr>
          <w:rFonts w:ascii="Times New Roman" w:hAnsi="Times New Roman" w:cs="Times New Roman"/>
          <w:color w:val="262626"/>
          <w:sz w:val="28"/>
          <w:szCs w:val="28"/>
        </w:rPr>
        <w:t xml:space="preserve">enraged </w:t>
      </w:r>
      <w:r>
        <w:rPr>
          <w:rFonts w:ascii="Times New Roman" w:hAnsi="Times New Roman" w:cs="Times New Roman"/>
          <w:color w:val="262626"/>
          <w:sz w:val="28"/>
          <w:szCs w:val="28"/>
        </w:rPr>
        <w:t>scene at the bar occurring on May seventh. (A. Mohammed Dep. 2:28) Ms. Dunhill was, a</w:t>
      </w:r>
      <w:r w:rsidR="00EC5C69">
        <w:rPr>
          <w:rFonts w:ascii="Times New Roman" w:hAnsi="Times New Roman" w:cs="Times New Roman"/>
          <w:color w:val="262626"/>
          <w:sz w:val="28"/>
          <w:szCs w:val="28"/>
        </w:rPr>
        <w:t xml:space="preserve">ccording to Mrs. Mohammed, </w:t>
      </w:r>
      <w:r>
        <w:rPr>
          <w:rFonts w:ascii="Times New Roman" w:hAnsi="Times New Roman" w:cs="Times New Roman"/>
          <w:color w:val="262626"/>
          <w:sz w:val="28"/>
          <w:szCs w:val="28"/>
        </w:rPr>
        <w:t>unsympathetic. (Compl</w:t>
      </w:r>
      <w:r w:rsidR="00A3163F">
        <w:rPr>
          <w:rFonts w:ascii="Times New Roman" w:hAnsi="Times New Roman" w:cs="Times New Roman"/>
          <w:color w:val="262626"/>
          <w:sz w:val="28"/>
          <w:szCs w:val="28"/>
        </w:rPr>
        <w:t>.</w:t>
      </w:r>
      <w:r>
        <w:rPr>
          <w:rFonts w:ascii="Times New Roman" w:hAnsi="Times New Roman" w:cs="Times New Roman"/>
          <w:color w:val="262626"/>
          <w:sz w:val="28"/>
          <w:szCs w:val="28"/>
        </w:rPr>
        <w:t>)</w:t>
      </w:r>
    </w:p>
    <w:p w14:paraId="5F40DE46" w14:textId="2606E3B2" w:rsidR="007A113F" w:rsidRPr="00A737A6" w:rsidRDefault="00A1547A" w:rsidP="00EE7A29">
      <w:pPr>
        <w:tabs>
          <w:tab w:val="left" w:pos="720"/>
          <w:tab w:val="left" w:pos="2160"/>
          <w:tab w:val="left" w:pos="2340"/>
          <w:tab w:val="left" w:pos="8640"/>
        </w:tabs>
        <w:spacing w:line="480" w:lineRule="auto"/>
        <w:rPr>
          <w:rFonts w:ascii="Times New Roman" w:hAnsi="Times New Roman" w:cs="Times New Roman"/>
          <w:color w:val="262626"/>
          <w:sz w:val="28"/>
          <w:szCs w:val="28"/>
        </w:rPr>
      </w:pPr>
      <w:r>
        <w:rPr>
          <w:rFonts w:ascii="Times New Roman" w:hAnsi="Times New Roman" w:cs="Times New Roman"/>
          <w:color w:val="262626"/>
          <w:sz w:val="28"/>
          <w:szCs w:val="28"/>
        </w:rPr>
        <w:tab/>
        <w:t>Immediately following their experience at Defendant’s establishment, Plaintiffs al</w:t>
      </w:r>
      <w:r w:rsidR="001402CE">
        <w:rPr>
          <w:rFonts w:ascii="Times New Roman" w:hAnsi="Times New Roman" w:cs="Times New Roman"/>
          <w:color w:val="262626"/>
          <w:sz w:val="28"/>
          <w:szCs w:val="28"/>
        </w:rPr>
        <w:t xml:space="preserve">lege </w:t>
      </w:r>
      <w:r w:rsidR="00E43791">
        <w:rPr>
          <w:rFonts w:ascii="Times New Roman" w:hAnsi="Times New Roman" w:cs="Times New Roman"/>
          <w:color w:val="262626"/>
          <w:sz w:val="28"/>
          <w:szCs w:val="28"/>
        </w:rPr>
        <w:t>suffering mild</w:t>
      </w:r>
      <w:r w:rsidR="00095541">
        <w:rPr>
          <w:rFonts w:ascii="Times New Roman" w:hAnsi="Times New Roman" w:cs="Times New Roman"/>
          <w:color w:val="262626"/>
          <w:sz w:val="28"/>
          <w:szCs w:val="28"/>
        </w:rPr>
        <w:t xml:space="preserve"> emotional distress. (Compl.)</w:t>
      </w:r>
      <w:r>
        <w:rPr>
          <w:rFonts w:ascii="Times New Roman" w:hAnsi="Times New Roman" w:cs="Times New Roman"/>
          <w:color w:val="262626"/>
          <w:sz w:val="28"/>
          <w:szCs w:val="28"/>
        </w:rPr>
        <w:t xml:space="preserve"> </w:t>
      </w:r>
      <w:r w:rsidR="001402CE">
        <w:rPr>
          <w:rFonts w:ascii="Times New Roman" w:hAnsi="Times New Roman" w:cs="Times New Roman"/>
          <w:color w:val="262626"/>
          <w:sz w:val="28"/>
          <w:szCs w:val="28"/>
        </w:rPr>
        <w:t>Plaintiffs both compl</w:t>
      </w:r>
      <w:r w:rsidR="001069F8">
        <w:rPr>
          <w:rFonts w:ascii="Times New Roman" w:hAnsi="Times New Roman" w:cs="Times New Roman"/>
          <w:color w:val="262626"/>
          <w:sz w:val="28"/>
          <w:szCs w:val="28"/>
        </w:rPr>
        <w:t>ain of marital issues, trouble</w:t>
      </w:r>
      <w:r w:rsidR="001402CE">
        <w:rPr>
          <w:rFonts w:ascii="Times New Roman" w:hAnsi="Times New Roman" w:cs="Times New Roman"/>
          <w:color w:val="262626"/>
          <w:sz w:val="28"/>
          <w:szCs w:val="28"/>
        </w:rPr>
        <w:t xml:space="preserve"> sleeping, headaches and body aches. (A. Mohammed Dep. 1:14-16, T. Mohammed 7:143-148)</w:t>
      </w:r>
      <w:r w:rsidR="007C55DB">
        <w:rPr>
          <w:rFonts w:ascii="Times New Roman" w:hAnsi="Times New Roman" w:cs="Times New Roman"/>
          <w:color w:val="262626"/>
          <w:sz w:val="28"/>
          <w:szCs w:val="28"/>
        </w:rPr>
        <w:t>.</w:t>
      </w:r>
      <w:r w:rsidR="00CE7CE2">
        <w:rPr>
          <w:rFonts w:ascii="Times New Roman" w:hAnsi="Times New Roman" w:cs="Times New Roman"/>
          <w:color w:val="262626"/>
          <w:sz w:val="28"/>
          <w:szCs w:val="28"/>
        </w:rPr>
        <w:t xml:space="preserve"> </w:t>
      </w:r>
      <w:r w:rsidR="007C55DB">
        <w:rPr>
          <w:rFonts w:ascii="Times New Roman" w:hAnsi="Times New Roman" w:cs="Times New Roman"/>
          <w:color w:val="262626"/>
          <w:sz w:val="28"/>
          <w:szCs w:val="28"/>
        </w:rPr>
        <w:t xml:space="preserve">Plaintiffs </w:t>
      </w:r>
      <w:r w:rsidR="00995DE6">
        <w:rPr>
          <w:rFonts w:ascii="Times New Roman" w:hAnsi="Times New Roman" w:cs="Times New Roman"/>
          <w:color w:val="262626"/>
          <w:sz w:val="28"/>
          <w:szCs w:val="28"/>
        </w:rPr>
        <w:t>assert</w:t>
      </w:r>
      <w:r w:rsidR="007C55DB">
        <w:rPr>
          <w:rFonts w:ascii="Times New Roman" w:hAnsi="Times New Roman" w:cs="Times New Roman"/>
          <w:color w:val="262626"/>
          <w:sz w:val="28"/>
          <w:szCs w:val="28"/>
        </w:rPr>
        <w:t xml:space="preserve"> t</w:t>
      </w:r>
      <w:r w:rsidR="00995DE6">
        <w:rPr>
          <w:rFonts w:ascii="Times New Roman" w:hAnsi="Times New Roman" w:cs="Times New Roman"/>
          <w:color w:val="262626"/>
          <w:sz w:val="28"/>
          <w:szCs w:val="28"/>
        </w:rPr>
        <w:t>hat they “know” such issues resulted</w:t>
      </w:r>
      <w:r w:rsidR="007C55DB">
        <w:rPr>
          <w:rFonts w:ascii="Times New Roman" w:hAnsi="Times New Roman" w:cs="Times New Roman"/>
          <w:color w:val="262626"/>
          <w:sz w:val="28"/>
          <w:szCs w:val="28"/>
        </w:rPr>
        <w:t xml:space="preserve"> from the day in question </w:t>
      </w:r>
      <w:r w:rsidR="00D61C44">
        <w:rPr>
          <w:rFonts w:ascii="Times New Roman" w:hAnsi="Times New Roman" w:cs="Times New Roman"/>
          <w:color w:val="262626"/>
          <w:sz w:val="28"/>
          <w:szCs w:val="28"/>
        </w:rPr>
        <w:t>even though Mr. Mohammed admits to having experienced emotional distre</w:t>
      </w:r>
      <w:r w:rsidR="00357A8B">
        <w:rPr>
          <w:rFonts w:ascii="Times New Roman" w:hAnsi="Times New Roman" w:cs="Times New Roman"/>
          <w:color w:val="262626"/>
          <w:sz w:val="28"/>
          <w:szCs w:val="28"/>
        </w:rPr>
        <w:t xml:space="preserve">ss of the same type in the past. Both </w:t>
      </w:r>
      <w:r w:rsidR="003172E0">
        <w:rPr>
          <w:rFonts w:ascii="Times New Roman" w:hAnsi="Times New Roman" w:cs="Times New Roman"/>
          <w:color w:val="262626"/>
          <w:sz w:val="28"/>
          <w:szCs w:val="28"/>
        </w:rPr>
        <w:t xml:space="preserve">further </w:t>
      </w:r>
      <w:r w:rsidR="007C55DB">
        <w:rPr>
          <w:rFonts w:ascii="Times New Roman" w:hAnsi="Times New Roman" w:cs="Times New Roman"/>
          <w:color w:val="262626"/>
          <w:sz w:val="28"/>
          <w:szCs w:val="28"/>
        </w:rPr>
        <w:t>assert that they</w:t>
      </w:r>
      <w:r w:rsidR="003172E0">
        <w:rPr>
          <w:rFonts w:ascii="Times New Roman" w:hAnsi="Times New Roman" w:cs="Times New Roman"/>
          <w:color w:val="262626"/>
          <w:sz w:val="28"/>
          <w:szCs w:val="28"/>
        </w:rPr>
        <w:t xml:space="preserve"> no </w:t>
      </w:r>
      <w:r w:rsidR="007C55DB">
        <w:rPr>
          <w:rFonts w:ascii="Times New Roman" w:hAnsi="Times New Roman" w:cs="Times New Roman"/>
          <w:color w:val="262626"/>
          <w:sz w:val="28"/>
          <w:szCs w:val="28"/>
        </w:rPr>
        <w:t xml:space="preserve">longer suffer from the alleged emotional distress. </w:t>
      </w:r>
      <w:r w:rsidR="00CE7CE2">
        <w:rPr>
          <w:rFonts w:ascii="Times New Roman" w:hAnsi="Times New Roman" w:cs="Times New Roman"/>
          <w:color w:val="262626"/>
          <w:sz w:val="28"/>
          <w:szCs w:val="28"/>
        </w:rPr>
        <w:t>(T. Mohammed De</w:t>
      </w:r>
      <w:r w:rsidR="001069F8">
        <w:rPr>
          <w:rFonts w:ascii="Times New Roman" w:hAnsi="Times New Roman" w:cs="Times New Roman"/>
          <w:color w:val="262626"/>
          <w:sz w:val="28"/>
          <w:szCs w:val="28"/>
        </w:rPr>
        <w:t>p. 7:</w:t>
      </w:r>
      <w:r w:rsidR="00627462">
        <w:rPr>
          <w:rFonts w:ascii="Times New Roman" w:hAnsi="Times New Roman" w:cs="Times New Roman"/>
          <w:color w:val="262626"/>
          <w:sz w:val="28"/>
          <w:szCs w:val="28"/>
        </w:rPr>
        <w:t>144-</w:t>
      </w:r>
      <w:r w:rsidR="001069F8">
        <w:rPr>
          <w:rFonts w:ascii="Times New Roman" w:hAnsi="Times New Roman" w:cs="Times New Roman"/>
          <w:color w:val="262626"/>
          <w:sz w:val="28"/>
          <w:szCs w:val="28"/>
        </w:rPr>
        <w:t>147, A. Mohammed Dep. 1:17). Neither regarded such distress severe enough to seek medical or professional attention. (</w:t>
      </w:r>
      <w:r w:rsidR="001069F8">
        <w:rPr>
          <w:rFonts w:ascii="Times New Roman" w:hAnsi="Times New Roman" w:cs="Times New Roman"/>
          <w:i/>
          <w:color w:val="262626"/>
          <w:sz w:val="28"/>
          <w:szCs w:val="28"/>
        </w:rPr>
        <w:t>Id.</w:t>
      </w:r>
      <w:r w:rsidR="001069F8">
        <w:rPr>
          <w:rFonts w:ascii="Times New Roman" w:hAnsi="Times New Roman" w:cs="Times New Roman"/>
          <w:color w:val="262626"/>
          <w:sz w:val="28"/>
          <w:szCs w:val="28"/>
        </w:rPr>
        <w:t>)</w:t>
      </w:r>
    </w:p>
    <w:p w14:paraId="6D63AC0F" w14:textId="77777777" w:rsidR="00D420E3" w:rsidRDefault="00D420E3" w:rsidP="00EE7A29">
      <w:pPr>
        <w:tabs>
          <w:tab w:val="left" w:pos="2160"/>
          <w:tab w:val="left" w:pos="2340"/>
          <w:tab w:val="left" w:pos="8640"/>
        </w:tabs>
        <w:spacing w:line="480" w:lineRule="auto"/>
        <w:jc w:val="center"/>
        <w:rPr>
          <w:rFonts w:ascii="Times New Roman" w:hAnsi="Times New Roman" w:cs="Times New Roman"/>
          <w:b/>
          <w:sz w:val="28"/>
          <w:szCs w:val="28"/>
        </w:rPr>
      </w:pPr>
    </w:p>
    <w:p w14:paraId="23CCA0AE" w14:textId="77777777" w:rsidR="00D420E3" w:rsidRDefault="00D420E3" w:rsidP="00EE7A29">
      <w:pPr>
        <w:tabs>
          <w:tab w:val="left" w:pos="2160"/>
          <w:tab w:val="left" w:pos="2340"/>
          <w:tab w:val="left" w:pos="8640"/>
        </w:tabs>
        <w:spacing w:line="480" w:lineRule="auto"/>
        <w:jc w:val="center"/>
        <w:rPr>
          <w:rFonts w:ascii="Times New Roman" w:hAnsi="Times New Roman" w:cs="Times New Roman"/>
          <w:b/>
          <w:sz w:val="28"/>
          <w:szCs w:val="28"/>
        </w:rPr>
      </w:pPr>
    </w:p>
    <w:p w14:paraId="68391ACB" w14:textId="71C5D973" w:rsidR="002D7066" w:rsidRPr="002D7066" w:rsidRDefault="002D7066" w:rsidP="00EE7A29">
      <w:pPr>
        <w:tabs>
          <w:tab w:val="left" w:pos="2160"/>
          <w:tab w:val="left" w:pos="2340"/>
          <w:tab w:val="left" w:pos="8640"/>
        </w:tabs>
        <w:spacing w:line="480" w:lineRule="auto"/>
        <w:jc w:val="center"/>
        <w:rPr>
          <w:rFonts w:ascii="Times New Roman" w:hAnsi="Times New Roman" w:cs="Times New Roman"/>
          <w:b/>
          <w:sz w:val="28"/>
          <w:szCs w:val="28"/>
        </w:rPr>
      </w:pPr>
      <w:r>
        <w:rPr>
          <w:rFonts w:ascii="Times New Roman" w:hAnsi="Times New Roman" w:cs="Times New Roman"/>
          <w:b/>
          <w:sz w:val="28"/>
          <w:szCs w:val="28"/>
        </w:rPr>
        <w:t>PROCEDURE</w:t>
      </w:r>
    </w:p>
    <w:p w14:paraId="66CC1257" w14:textId="78EEA725" w:rsidR="009A75B9" w:rsidRPr="00A13FBE" w:rsidRDefault="00C849AA" w:rsidP="00EE7A29">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ab/>
        <w:t xml:space="preserve">Plaintiffs sued Defendant on September 6, 2011seeking to end the alleged discriminatory conduct and for an undefined </w:t>
      </w:r>
      <w:r w:rsidR="00A13FBE">
        <w:rPr>
          <w:rFonts w:ascii="Times New Roman" w:hAnsi="Times New Roman" w:cs="Times New Roman"/>
          <w:sz w:val="28"/>
          <w:szCs w:val="28"/>
        </w:rPr>
        <w:t>amount of</w:t>
      </w:r>
      <w:r>
        <w:rPr>
          <w:rFonts w:ascii="Times New Roman" w:hAnsi="Times New Roman" w:cs="Times New Roman"/>
          <w:sz w:val="28"/>
          <w:szCs w:val="28"/>
        </w:rPr>
        <w:t xml:space="preserve"> monetary damages. (Compl.) </w:t>
      </w:r>
      <w:r w:rsidR="00A13FBE">
        <w:rPr>
          <w:rFonts w:ascii="Times New Roman" w:hAnsi="Times New Roman" w:cs="Times New Roman"/>
          <w:sz w:val="28"/>
          <w:szCs w:val="28"/>
        </w:rPr>
        <w:t>Defendant answered, admitting that it satisfies the definition of a place of public accommodation. (Answer.) Defendant denied the allegation that its practices constitute discriminatory conduct that would violate the law and a</w:t>
      </w:r>
      <w:r w:rsidR="003E3ED4">
        <w:rPr>
          <w:rFonts w:ascii="Times New Roman" w:hAnsi="Times New Roman" w:cs="Times New Roman"/>
          <w:sz w:val="28"/>
          <w:szCs w:val="28"/>
        </w:rPr>
        <w:t>lso denied its liability for</w:t>
      </w:r>
      <w:r w:rsidR="00A13FBE">
        <w:rPr>
          <w:rFonts w:ascii="Times New Roman" w:hAnsi="Times New Roman" w:cs="Times New Roman"/>
          <w:sz w:val="28"/>
          <w:szCs w:val="28"/>
        </w:rPr>
        <w:t xml:space="preserve"> emotional distress suffered by Plaintiffs. (</w:t>
      </w:r>
      <w:r w:rsidR="00A13FBE">
        <w:rPr>
          <w:rFonts w:ascii="Times New Roman" w:hAnsi="Times New Roman" w:cs="Times New Roman"/>
          <w:i/>
          <w:sz w:val="28"/>
          <w:szCs w:val="28"/>
        </w:rPr>
        <w:t>Id.</w:t>
      </w:r>
      <w:r w:rsidR="00A13FBE">
        <w:rPr>
          <w:rFonts w:ascii="Times New Roman" w:hAnsi="Times New Roman" w:cs="Times New Roman"/>
          <w:sz w:val="28"/>
          <w:szCs w:val="28"/>
        </w:rPr>
        <w:t xml:space="preserve">) </w:t>
      </w:r>
      <w:r w:rsidR="002D7066">
        <w:rPr>
          <w:rFonts w:ascii="Times New Roman" w:hAnsi="Times New Roman" w:cs="Times New Roman"/>
          <w:sz w:val="28"/>
          <w:szCs w:val="28"/>
        </w:rPr>
        <w:t>Based on the pleadings, the documents produced during discovery, and the depositions o</w:t>
      </w:r>
      <w:r w:rsidR="00EA0915">
        <w:rPr>
          <w:rFonts w:ascii="Times New Roman" w:hAnsi="Times New Roman" w:cs="Times New Roman"/>
          <w:sz w:val="28"/>
          <w:szCs w:val="28"/>
        </w:rPr>
        <w:t>f both plaintiffs, Defendant now</w:t>
      </w:r>
      <w:r w:rsidR="002D7066">
        <w:rPr>
          <w:rFonts w:ascii="Times New Roman" w:hAnsi="Times New Roman" w:cs="Times New Roman"/>
          <w:sz w:val="28"/>
          <w:szCs w:val="28"/>
        </w:rPr>
        <w:t xml:space="preserve"> moves for summary judgment. </w:t>
      </w:r>
    </w:p>
    <w:p w14:paraId="13DD9A61" w14:textId="77777777" w:rsidR="00166F4B" w:rsidRPr="00833521"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jc w:val="center"/>
        <w:outlineLvl w:val="0"/>
        <w:rPr>
          <w:rFonts w:ascii="Times" w:hAnsi="Times"/>
          <w:b/>
          <w:sz w:val="28"/>
          <w:szCs w:val="28"/>
        </w:rPr>
      </w:pPr>
      <w:r w:rsidRPr="00833521">
        <w:rPr>
          <w:rFonts w:ascii="Times" w:hAnsi="Times"/>
          <w:b/>
          <w:sz w:val="28"/>
          <w:szCs w:val="28"/>
        </w:rPr>
        <w:t>ARGUMENT</w:t>
      </w:r>
    </w:p>
    <w:p w14:paraId="4640F351" w14:textId="7E8AC3CF" w:rsidR="00D01275" w:rsidRPr="007A5FEE" w:rsidRDefault="00166F4B" w:rsidP="007A5FEE">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Summary judgment is an effective instrument in judicial proceedings that seeks to avoid wasted time and expenditure in</w:t>
      </w:r>
      <w:r w:rsidR="00955D44">
        <w:rPr>
          <w:rFonts w:ascii="Times" w:hAnsi="Times"/>
          <w:sz w:val="28"/>
          <w:szCs w:val="28"/>
        </w:rPr>
        <w:t xml:space="preserve"> trial</w:t>
      </w:r>
      <w:r>
        <w:rPr>
          <w:rFonts w:ascii="Times" w:hAnsi="Times"/>
          <w:sz w:val="28"/>
          <w:szCs w:val="28"/>
        </w:rPr>
        <w:t xml:space="preserve"> when the outcome of the case is obvious. “</w:t>
      </w:r>
      <w:r w:rsidRPr="00D06FF1">
        <w:rPr>
          <w:rFonts w:ascii="Times" w:hAnsi="Times"/>
          <w:sz w:val="28"/>
          <w:szCs w:val="28"/>
        </w:rPr>
        <w:t xml:space="preserve">Summary judgment is appropriate </w:t>
      </w:r>
      <w:r w:rsidR="006F0956">
        <w:rPr>
          <w:rFonts w:ascii="Times" w:hAnsi="Times"/>
          <w:sz w:val="28"/>
          <w:szCs w:val="28"/>
        </w:rPr>
        <w:t xml:space="preserve">if </w:t>
      </w:r>
      <w:r w:rsidRPr="00D06FF1">
        <w:rPr>
          <w:rFonts w:ascii="Times" w:hAnsi="Times"/>
          <w:sz w:val="28"/>
          <w:szCs w:val="28"/>
        </w:rPr>
        <w:t xml:space="preserve">there </w:t>
      </w:r>
      <w:r w:rsidR="00DF468F">
        <w:rPr>
          <w:rFonts w:ascii="Times" w:hAnsi="Times"/>
          <w:sz w:val="28"/>
          <w:szCs w:val="28"/>
        </w:rPr>
        <w:t>is no genuine issue of</w:t>
      </w:r>
      <w:r w:rsidR="00765B8C">
        <w:rPr>
          <w:rFonts w:ascii="Times" w:hAnsi="Times"/>
          <w:sz w:val="28"/>
          <w:szCs w:val="28"/>
        </w:rPr>
        <w:t xml:space="preserve"> material fact and </w:t>
      </w:r>
      <w:r w:rsidRPr="00D06FF1">
        <w:rPr>
          <w:rFonts w:ascii="Times" w:hAnsi="Times"/>
          <w:sz w:val="28"/>
          <w:szCs w:val="28"/>
        </w:rPr>
        <w:t>the moving party is entitled to judgment as a matter of law.</w:t>
      </w:r>
      <w:r>
        <w:rPr>
          <w:rFonts w:ascii="Times" w:hAnsi="Times"/>
          <w:sz w:val="28"/>
          <w:szCs w:val="28"/>
        </w:rPr>
        <w:t xml:space="preserve">” </w:t>
      </w:r>
      <w:r w:rsidR="005D3991" w:rsidRPr="00E53195">
        <w:rPr>
          <w:rFonts w:ascii="Times" w:hAnsi="Times"/>
          <w:i/>
          <w:sz w:val="28"/>
          <w:szCs w:val="28"/>
        </w:rPr>
        <w:t>Gold Star Taxi &amp; Transp. Serv. v. Mall of Am. Co</w:t>
      </w:r>
      <w:r w:rsidR="005D3991" w:rsidRPr="00E53195">
        <w:rPr>
          <w:rFonts w:ascii="Times" w:hAnsi="Times"/>
          <w:sz w:val="28"/>
          <w:szCs w:val="28"/>
        </w:rPr>
        <w:t>., 987 F. Supp. 741, 745 (D. Minn. 1997).</w:t>
      </w:r>
      <w:r w:rsidR="005D3991">
        <w:rPr>
          <w:rFonts w:ascii="Times" w:hAnsi="Times"/>
          <w:sz w:val="28"/>
          <w:szCs w:val="28"/>
        </w:rPr>
        <w:t xml:space="preserve"> </w:t>
      </w:r>
      <w:r>
        <w:rPr>
          <w:rFonts w:ascii="Times" w:hAnsi="Times"/>
          <w:sz w:val="28"/>
          <w:szCs w:val="28"/>
        </w:rPr>
        <w:t>When reviewing a summary judgment motion, the standard of review is “</w:t>
      </w:r>
      <w:r w:rsidRPr="00D06FF1">
        <w:rPr>
          <w:rFonts w:ascii="Times" w:hAnsi="Times"/>
          <w:sz w:val="28"/>
          <w:szCs w:val="28"/>
        </w:rPr>
        <w:t>to view the record in the light most favorable to the nonmoving party.</w:t>
      </w:r>
      <w:r>
        <w:rPr>
          <w:rFonts w:ascii="Times" w:hAnsi="Times"/>
          <w:sz w:val="28"/>
          <w:szCs w:val="28"/>
        </w:rPr>
        <w:t>”</w:t>
      </w:r>
      <w:r w:rsidRPr="00D06FF1">
        <w:rPr>
          <w:rFonts w:ascii="Times" w:hAnsi="Times"/>
          <w:sz w:val="28"/>
          <w:szCs w:val="28"/>
        </w:rPr>
        <w:t xml:space="preserve"> </w:t>
      </w:r>
      <w:r w:rsidRPr="00835FEC">
        <w:rPr>
          <w:rFonts w:ascii="Times" w:hAnsi="Times"/>
          <w:i/>
          <w:sz w:val="28"/>
          <w:szCs w:val="28"/>
        </w:rPr>
        <w:t>Monson v. Rochester Athletic Club</w:t>
      </w:r>
      <w:r w:rsidRPr="00D06FF1">
        <w:rPr>
          <w:rFonts w:ascii="Times" w:hAnsi="Times"/>
          <w:sz w:val="28"/>
          <w:szCs w:val="28"/>
        </w:rPr>
        <w:t xml:space="preserve">, 759 N.W.2d 63 (Minn. Ct. App. 2009). </w:t>
      </w:r>
      <w:r>
        <w:rPr>
          <w:rFonts w:ascii="Times" w:hAnsi="Times"/>
          <w:sz w:val="28"/>
          <w:szCs w:val="28"/>
        </w:rPr>
        <w:t xml:space="preserve">Here, Plaintiffs have failed to prove the required elements necessary to establish a prima facie case for discrimination in a public accommodations context and for intentional infliction of emotional distress </w:t>
      </w:r>
      <w:r w:rsidR="007B1DDB">
        <w:rPr>
          <w:rFonts w:ascii="Times" w:hAnsi="Times"/>
          <w:sz w:val="28"/>
          <w:szCs w:val="28"/>
        </w:rPr>
        <w:t xml:space="preserve">(IIED) </w:t>
      </w:r>
      <w:r>
        <w:rPr>
          <w:rFonts w:ascii="Times" w:hAnsi="Times"/>
          <w:sz w:val="28"/>
          <w:szCs w:val="28"/>
        </w:rPr>
        <w:t xml:space="preserve">under Minnesota law. Failure to </w:t>
      </w:r>
      <w:r w:rsidR="005B3455">
        <w:rPr>
          <w:rFonts w:ascii="Times" w:hAnsi="Times"/>
          <w:sz w:val="28"/>
          <w:szCs w:val="28"/>
        </w:rPr>
        <w:t>prove these required elements makes summary judgment appropriate</w:t>
      </w:r>
      <w:r>
        <w:rPr>
          <w:rFonts w:ascii="Times" w:hAnsi="Times"/>
          <w:sz w:val="28"/>
          <w:szCs w:val="28"/>
        </w:rPr>
        <w:t>.</w:t>
      </w:r>
    </w:p>
    <w:p w14:paraId="260B50A4" w14:textId="77777777" w:rsidR="00931504" w:rsidRPr="00931504" w:rsidRDefault="00931504" w:rsidP="00931504">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360" w:lineRule="auto"/>
        <w:ind w:left="0"/>
        <w:rPr>
          <w:rFonts w:ascii="Times" w:hAnsi="Times"/>
          <w:b/>
          <w:sz w:val="10"/>
          <w:szCs w:val="10"/>
        </w:rPr>
      </w:pPr>
    </w:p>
    <w:p w14:paraId="7F134E87" w14:textId="1B36A68B" w:rsidR="00166F4B" w:rsidRDefault="00F330F0" w:rsidP="00AE5717">
      <w:pPr>
        <w:pStyle w:val="ListParagraph"/>
        <w:numPr>
          <w:ilvl w:val="0"/>
          <w:numId w:val="2"/>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76" w:lineRule="auto"/>
        <w:ind w:left="0" w:firstLine="0"/>
        <w:rPr>
          <w:rFonts w:ascii="Times" w:hAnsi="Times"/>
          <w:b/>
          <w:sz w:val="28"/>
          <w:szCs w:val="28"/>
        </w:rPr>
      </w:pPr>
      <w:r>
        <w:rPr>
          <w:rFonts w:ascii="Times New Roman" w:hAnsi="Times New Roman" w:cs="Times New Roman"/>
          <w:b/>
          <w:sz w:val="28"/>
          <w:szCs w:val="28"/>
        </w:rPr>
        <w:t xml:space="preserve"> </w:t>
      </w:r>
      <w:r w:rsidR="004150A0" w:rsidRPr="004150A0">
        <w:rPr>
          <w:rFonts w:ascii="Times New Roman" w:hAnsi="Times New Roman" w:cs="Times New Roman"/>
          <w:b/>
          <w:sz w:val="28"/>
          <w:szCs w:val="28"/>
        </w:rPr>
        <w:t xml:space="preserve">Plaintiffs </w:t>
      </w:r>
      <w:r w:rsidR="004150A0">
        <w:rPr>
          <w:rFonts w:ascii="Times New Roman" w:hAnsi="Times New Roman" w:cs="Times New Roman"/>
          <w:b/>
          <w:sz w:val="28"/>
          <w:szCs w:val="28"/>
        </w:rPr>
        <w:t>Have Failed To Establish a Prima Facie Case o</w:t>
      </w:r>
      <w:r w:rsidR="004150A0" w:rsidRPr="004150A0">
        <w:rPr>
          <w:rFonts w:ascii="Times New Roman" w:hAnsi="Times New Roman" w:cs="Times New Roman"/>
          <w:b/>
          <w:sz w:val="28"/>
          <w:szCs w:val="28"/>
        </w:rPr>
        <w:t>f Discrimi</w:t>
      </w:r>
      <w:r w:rsidR="004150A0">
        <w:rPr>
          <w:rFonts w:ascii="Times New Roman" w:hAnsi="Times New Roman" w:cs="Times New Roman"/>
          <w:b/>
          <w:sz w:val="28"/>
          <w:szCs w:val="28"/>
        </w:rPr>
        <w:t>nation in a</w:t>
      </w:r>
      <w:r w:rsidR="004150A0" w:rsidRPr="004150A0">
        <w:rPr>
          <w:rFonts w:ascii="Times New Roman" w:hAnsi="Times New Roman" w:cs="Times New Roman"/>
          <w:b/>
          <w:sz w:val="28"/>
          <w:szCs w:val="28"/>
        </w:rPr>
        <w:t xml:space="preserve"> Publi</w:t>
      </w:r>
      <w:r w:rsidR="004150A0">
        <w:rPr>
          <w:rFonts w:ascii="Times New Roman" w:hAnsi="Times New Roman" w:cs="Times New Roman"/>
          <w:b/>
          <w:sz w:val="28"/>
          <w:szCs w:val="28"/>
        </w:rPr>
        <w:t>c Accommodations Context Under t</w:t>
      </w:r>
      <w:r w:rsidR="004150A0" w:rsidRPr="004150A0">
        <w:rPr>
          <w:rFonts w:ascii="Times New Roman" w:hAnsi="Times New Roman" w:cs="Times New Roman"/>
          <w:b/>
          <w:sz w:val="28"/>
          <w:szCs w:val="28"/>
        </w:rPr>
        <w:t>he Minnesota Human Rights Act</w:t>
      </w:r>
      <w:r w:rsidR="00166F4B" w:rsidRPr="007539C0">
        <w:rPr>
          <w:rFonts w:ascii="Times" w:hAnsi="Times"/>
          <w:b/>
          <w:sz w:val="28"/>
          <w:szCs w:val="28"/>
        </w:rPr>
        <w:t>.</w:t>
      </w:r>
    </w:p>
    <w:p w14:paraId="3567C547" w14:textId="77777777" w:rsidR="00AE5717" w:rsidRDefault="00AE5717" w:rsidP="00AE571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76" w:lineRule="auto"/>
        <w:ind w:left="0"/>
        <w:rPr>
          <w:rFonts w:ascii="Times" w:hAnsi="Times"/>
          <w:b/>
          <w:sz w:val="28"/>
          <w:szCs w:val="28"/>
        </w:rPr>
      </w:pPr>
    </w:p>
    <w:p w14:paraId="6C639C48" w14:textId="77777777" w:rsidR="007C64C0" w:rsidRDefault="00166F4B" w:rsidP="008E68E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cs="Arial"/>
          <w:color w:val="1A1A1A"/>
          <w:sz w:val="28"/>
          <w:szCs w:val="28"/>
        </w:rPr>
      </w:pPr>
      <w:r>
        <w:rPr>
          <w:rFonts w:ascii="Times" w:hAnsi="Times"/>
          <w:sz w:val="28"/>
          <w:szCs w:val="28"/>
        </w:rPr>
        <w:tab/>
        <w:t>The Minnesota Human Rights Act (MHRA), chapter 363A of the Minnesota Statutes, is designed to prohibit differences in treatment of individuals based upon inappropriate factors like sex, race, and religion in a number of diff</w:t>
      </w:r>
      <w:r w:rsidR="008A192B">
        <w:rPr>
          <w:rFonts w:ascii="Times" w:hAnsi="Times"/>
          <w:sz w:val="28"/>
          <w:szCs w:val="28"/>
        </w:rPr>
        <w:t>erent circumstances including</w:t>
      </w:r>
      <w:r>
        <w:rPr>
          <w:rFonts w:ascii="Times" w:hAnsi="Times"/>
          <w:sz w:val="28"/>
          <w:szCs w:val="28"/>
        </w:rPr>
        <w:t xml:space="preserve"> a public accommodations context. </w:t>
      </w:r>
      <w:r w:rsidRPr="00A83740">
        <w:rPr>
          <w:rFonts w:ascii="Times" w:hAnsi="Times"/>
          <w:i/>
          <w:sz w:val="28"/>
          <w:szCs w:val="28"/>
        </w:rPr>
        <w:t>Bilal v. Nw. Airlines, Inc.,</w:t>
      </w:r>
      <w:r w:rsidRPr="00A83740">
        <w:rPr>
          <w:rFonts w:ascii="Times" w:hAnsi="Times"/>
          <w:sz w:val="28"/>
          <w:szCs w:val="28"/>
        </w:rPr>
        <w:t xml:space="preserve"> 537 N.W.2d 614, 619 (Minn. 1995).</w:t>
      </w:r>
      <w:r>
        <w:rPr>
          <w:rFonts w:ascii="Times" w:hAnsi="Times"/>
          <w:sz w:val="28"/>
          <w:szCs w:val="28"/>
        </w:rPr>
        <w:t xml:space="preserve"> In order for a plaintiff to state a valid claim for discrimination under the MRHA in such a context, four necessary elements must be established: </w:t>
      </w:r>
      <w:r w:rsidRPr="00366897">
        <w:rPr>
          <w:rFonts w:ascii="Times" w:hAnsi="Times" w:cs="Arial"/>
          <w:color w:val="1A1A1A"/>
          <w:sz w:val="28"/>
          <w:szCs w:val="28"/>
        </w:rPr>
        <w:t xml:space="preserve">(1) Plaintiffs are members of a protected class; (2) they attempted to afford themselves the full benefits and enjoyment of a public accommodation; (3) they were denied those benefits and enjoyment; and (4) similarly situated persons who are not members of the protected class received the full benefits or enjoyment or were treated better. </w:t>
      </w:r>
      <w:r w:rsidRPr="00366897">
        <w:rPr>
          <w:rFonts w:ascii="Times" w:hAnsi="Times" w:cs="Arial"/>
          <w:i/>
          <w:color w:val="1A1A1A"/>
          <w:sz w:val="28"/>
          <w:szCs w:val="28"/>
        </w:rPr>
        <w:t>LaRoche v. Denny's, Inc</w:t>
      </w:r>
      <w:r w:rsidRPr="00366897">
        <w:rPr>
          <w:rFonts w:ascii="Times" w:hAnsi="Times" w:cs="Arial"/>
          <w:color w:val="1A1A1A"/>
          <w:sz w:val="28"/>
          <w:szCs w:val="28"/>
        </w:rPr>
        <w:t>., 62 F. Supp. 2d 1366, 1370 (S.D. Fla. 1999)</w:t>
      </w:r>
      <w:r>
        <w:rPr>
          <w:rFonts w:ascii="Times" w:hAnsi="Times" w:cs="Arial"/>
          <w:color w:val="1A1A1A"/>
          <w:sz w:val="28"/>
          <w:szCs w:val="28"/>
        </w:rPr>
        <w:t xml:space="preserve">. </w:t>
      </w:r>
    </w:p>
    <w:p w14:paraId="1FF07575" w14:textId="46838C45" w:rsidR="00166F4B" w:rsidRDefault="007C64C0" w:rsidP="008E68E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cs="Arial"/>
          <w:color w:val="1A1A1A"/>
          <w:sz w:val="28"/>
          <w:szCs w:val="28"/>
        </w:rPr>
      </w:pPr>
      <w:r>
        <w:rPr>
          <w:rFonts w:ascii="Times" w:hAnsi="Times" w:cs="Arial"/>
          <w:color w:val="1A1A1A"/>
          <w:sz w:val="28"/>
          <w:szCs w:val="28"/>
        </w:rPr>
        <w:tab/>
      </w:r>
      <w:r w:rsidR="00166F4B">
        <w:rPr>
          <w:rFonts w:ascii="Times" w:hAnsi="Times" w:cs="Arial"/>
          <w:color w:val="1A1A1A"/>
          <w:sz w:val="28"/>
          <w:szCs w:val="28"/>
        </w:rPr>
        <w:t>Although</w:t>
      </w:r>
      <w:r w:rsidR="000E3B30">
        <w:rPr>
          <w:rFonts w:ascii="Times" w:hAnsi="Times" w:cs="Arial"/>
          <w:color w:val="1A1A1A"/>
          <w:sz w:val="28"/>
          <w:szCs w:val="28"/>
        </w:rPr>
        <w:t xml:space="preserve"> </w:t>
      </w:r>
      <w:r w:rsidR="00166F4B">
        <w:rPr>
          <w:rFonts w:ascii="Times" w:hAnsi="Times" w:cs="Arial"/>
          <w:color w:val="1A1A1A"/>
          <w:sz w:val="28"/>
          <w:szCs w:val="28"/>
        </w:rPr>
        <w:t xml:space="preserve">Plaintiffs are able establish the first two essential elements, their claim for racial discrimination fails because the record does not provide sufficient evidence to prove the third and fourth required elements for a prima facie case of discrimination under the MHRA §363A.11. </w:t>
      </w:r>
    </w:p>
    <w:p w14:paraId="22B6C20C" w14:textId="0C940833" w:rsidR="00931504" w:rsidRPr="00931504" w:rsidRDefault="00931504" w:rsidP="00931504">
      <w:pPr>
        <w:pStyle w:val="ListParagraph"/>
        <w:tabs>
          <w:tab w:val="left" w:pos="0"/>
        </w:tabs>
        <w:spacing w:line="480" w:lineRule="auto"/>
        <w:ind w:left="0"/>
        <w:rPr>
          <w:rFonts w:ascii="Times" w:hAnsi="Times"/>
          <w:sz w:val="10"/>
          <w:szCs w:val="10"/>
        </w:rPr>
      </w:pPr>
      <w:r w:rsidRPr="00931504">
        <w:rPr>
          <w:rFonts w:ascii="Times" w:hAnsi="Times"/>
          <w:sz w:val="10"/>
          <w:szCs w:val="10"/>
        </w:rPr>
        <w:tab/>
      </w:r>
      <w:r w:rsidRPr="00931504">
        <w:rPr>
          <w:rFonts w:ascii="Times" w:hAnsi="Times"/>
          <w:sz w:val="10"/>
          <w:szCs w:val="10"/>
        </w:rPr>
        <w:tab/>
      </w:r>
    </w:p>
    <w:p w14:paraId="66D6D1E2" w14:textId="77777777" w:rsidR="00166F4B" w:rsidRDefault="00166F4B" w:rsidP="00D01275">
      <w:pPr>
        <w:pStyle w:val="ListParagraph"/>
        <w:numPr>
          <w:ilvl w:val="0"/>
          <w:numId w:val="4"/>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480" w:lineRule="auto"/>
        <w:rPr>
          <w:rFonts w:ascii="Times" w:hAnsi="Times"/>
          <w:b/>
          <w:sz w:val="28"/>
          <w:szCs w:val="28"/>
        </w:rPr>
      </w:pPr>
      <w:r>
        <w:rPr>
          <w:rFonts w:ascii="Times" w:hAnsi="Times"/>
          <w:b/>
          <w:sz w:val="28"/>
          <w:szCs w:val="28"/>
        </w:rPr>
        <w:t xml:space="preserve"> Plaintiffs are Members of a P</w:t>
      </w:r>
      <w:r w:rsidRPr="007539C0">
        <w:rPr>
          <w:rFonts w:ascii="Times" w:hAnsi="Times"/>
          <w:b/>
          <w:sz w:val="28"/>
          <w:szCs w:val="28"/>
        </w:rPr>
        <w:t>rotect</w:t>
      </w:r>
      <w:r>
        <w:rPr>
          <w:rFonts w:ascii="Times" w:hAnsi="Times"/>
          <w:b/>
          <w:sz w:val="28"/>
          <w:szCs w:val="28"/>
        </w:rPr>
        <w:t>ed Cl</w:t>
      </w:r>
      <w:r w:rsidRPr="007539C0">
        <w:rPr>
          <w:rFonts w:ascii="Times" w:hAnsi="Times"/>
          <w:b/>
          <w:sz w:val="28"/>
          <w:szCs w:val="28"/>
        </w:rPr>
        <w:t>ass.</w:t>
      </w:r>
    </w:p>
    <w:p w14:paraId="32F6A472" w14:textId="43AF61CE" w:rsidR="00166F4B" w:rsidRDefault="00166F4B" w:rsidP="008E68E7">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rPr>
          <w:rFonts w:ascii="Times" w:hAnsi="Times"/>
          <w:sz w:val="28"/>
          <w:szCs w:val="28"/>
        </w:rPr>
      </w:pPr>
      <w:r>
        <w:rPr>
          <w:rFonts w:ascii="Times" w:hAnsi="Times"/>
          <w:sz w:val="28"/>
          <w:szCs w:val="28"/>
        </w:rPr>
        <w:tab/>
        <w:t>Under Minnesota law it is illegal</w:t>
      </w:r>
      <w:r w:rsidRPr="002A2261">
        <w:rPr>
          <w:rFonts w:ascii="Times" w:hAnsi="Times"/>
          <w:sz w:val="28"/>
          <w:szCs w:val="28"/>
        </w:rPr>
        <w:t xml:space="preserve"> “to deny any person the full and equal enjoyment of the goods, services, facilities, privileges, advantages, and accommodations of a place of public accommodation because of race, color, creed, religion, disability, national origin, marital status, sexual orientation, or sex…”</w:t>
      </w:r>
      <w:r>
        <w:rPr>
          <w:rFonts w:ascii="Times" w:hAnsi="Times"/>
          <w:sz w:val="28"/>
          <w:szCs w:val="28"/>
        </w:rPr>
        <w:t xml:space="preserve"> </w:t>
      </w:r>
      <w:r w:rsidRPr="002A2261">
        <w:rPr>
          <w:rFonts w:ascii="Times" w:hAnsi="Times"/>
          <w:sz w:val="28"/>
          <w:szCs w:val="28"/>
        </w:rPr>
        <w:t>Minn. Stat. Ann. § 363A.11 (West).</w:t>
      </w:r>
      <w:r>
        <w:rPr>
          <w:rFonts w:ascii="Times" w:hAnsi="Times"/>
          <w:sz w:val="28"/>
          <w:szCs w:val="28"/>
        </w:rPr>
        <w:t xml:space="preserve"> According to the language of the statute, Plaintiffs are members</w:t>
      </w:r>
      <w:r w:rsidR="00176BAD">
        <w:rPr>
          <w:rFonts w:ascii="Times" w:hAnsi="Times"/>
          <w:sz w:val="28"/>
          <w:szCs w:val="28"/>
        </w:rPr>
        <w:t xml:space="preserve"> of a protected class</w:t>
      </w:r>
      <w:r>
        <w:rPr>
          <w:rFonts w:ascii="Times" w:hAnsi="Times"/>
          <w:sz w:val="28"/>
          <w:szCs w:val="28"/>
        </w:rPr>
        <w:t xml:space="preserve"> free from discrimination based on a racial and/or religious motive. Consequently, Plaintiffs are able</w:t>
      </w:r>
      <w:r w:rsidR="00493942">
        <w:rPr>
          <w:rFonts w:ascii="Times" w:hAnsi="Times"/>
          <w:sz w:val="28"/>
          <w:szCs w:val="28"/>
        </w:rPr>
        <w:t xml:space="preserve"> to establish the first</w:t>
      </w:r>
      <w:r>
        <w:rPr>
          <w:rFonts w:ascii="Times" w:hAnsi="Times"/>
          <w:sz w:val="28"/>
          <w:szCs w:val="28"/>
        </w:rPr>
        <w:t xml:space="preserve"> element necessary to establish a prima facie case of discrimination under the MHRA.</w:t>
      </w:r>
    </w:p>
    <w:p w14:paraId="57EE1047" w14:textId="77777777" w:rsidR="00931504" w:rsidRPr="00931504" w:rsidRDefault="00931504" w:rsidP="00931504">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firstLine="720"/>
        <w:rPr>
          <w:rFonts w:ascii="Times" w:hAnsi="Times"/>
          <w:sz w:val="10"/>
          <w:szCs w:val="10"/>
        </w:rPr>
      </w:pPr>
    </w:p>
    <w:p w14:paraId="3B0F6D13" w14:textId="77777777" w:rsidR="00166F4B" w:rsidRDefault="00166F4B" w:rsidP="00AE5717">
      <w:pPr>
        <w:pStyle w:val="ListParagraph"/>
        <w:numPr>
          <w:ilvl w:val="0"/>
          <w:numId w:val="4"/>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76" w:lineRule="auto"/>
        <w:rPr>
          <w:rFonts w:ascii="Times" w:hAnsi="Times"/>
          <w:b/>
          <w:sz w:val="28"/>
          <w:szCs w:val="28"/>
        </w:rPr>
      </w:pPr>
      <w:r>
        <w:rPr>
          <w:rFonts w:ascii="Times" w:hAnsi="Times"/>
          <w:b/>
          <w:sz w:val="28"/>
          <w:szCs w:val="28"/>
        </w:rPr>
        <w:t xml:space="preserve"> </w:t>
      </w:r>
      <w:r w:rsidRPr="007539C0">
        <w:rPr>
          <w:rFonts w:ascii="Times" w:hAnsi="Times"/>
          <w:b/>
          <w:sz w:val="28"/>
          <w:szCs w:val="28"/>
        </w:rPr>
        <w:t xml:space="preserve">Plaintiffs </w:t>
      </w:r>
      <w:r>
        <w:rPr>
          <w:rFonts w:ascii="Times" w:hAnsi="Times"/>
          <w:b/>
          <w:sz w:val="28"/>
          <w:szCs w:val="28"/>
        </w:rPr>
        <w:t>Attempted t</w:t>
      </w:r>
      <w:r w:rsidRPr="007539C0">
        <w:rPr>
          <w:rFonts w:ascii="Times" w:hAnsi="Times"/>
          <w:b/>
          <w:sz w:val="28"/>
          <w:szCs w:val="28"/>
        </w:rPr>
        <w:t>o Affo</w:t>
      </w:r>
      <w:r>
        <w:rPr>
          <w:rFonts w:ascii="Times" w:hAnsi="Times"/>
          <w:b/>
          <w:sz w:val="28"/>
          <w:szCs w:val="28"/>
        </w:rPr>
        <w:t>rd Themselves the Full Benefits and Enjoyment of a</w:t>
      </w:r>
      <w:r w:rsidRPr="007539C0">
        <w:rPr>
          <w:rFonts w:ascii="Times" w:hAnsi="Times"/>
          <w:b/>
          <w:sz w:val="28"/>
          <w:szCs w:val="28"/>
        </w:rPr>
        <w:t xml:space="preserve"> Public Accommodation.</w:t>
      </w:r>
    </w:p>
    <w:p w14:paraId="7A8B5AFA" w14:textId="77777777" w:rsidR="00AE5717" w:rsidRDefault="00AE5717" w:rsidP="00AE571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76" w:lineRule="auto"/>
        <w:ind w:left="1008"/>
        <w:rPr>
          <w:rFonts w:ascii="Times" w:hAnsi="Times"/>
          <w:b/>
          <w:sz w:val="28"/>
          <w:szCs w:val="28"/>
        </w:rPr>
      </w:pPr>
    </w:p>
    <w:p w14:paraId="44BFE74A" w14:textId="4CA3969C" w:rsidR="001364F5" w:rsidRDefault="00166F4B" w:rsidP="008E68E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 xml:space="preserve">In order to state a claim under §363A.11, the defendant must be considered a public accommodation under the law. </w:t>
      </w:r>
      <w:r w:rsidRPr="00366897">
        <w:rPr>
          <w:rFonts w:ascii="Times" w:hAnsi="Times"/>
          <w:sz w:val="28"/>
          <w:szCs w:val="28"/>
        </w:rPr>
        <w:t>Mi</w:t>
      </w:r>
      <w:r w:rsidR="00286F21">
        <w:rPr>
          <w:rFonts w:ascii="Times" w:hAnsi="Times"/>
          <w:sz w:val="28"/>
          <w:szCs w:val="28"/>
        </w:rPr>
        <w:t>nnesota</w:t>
      </w:r>
      <w:r w:rsidR="005D0D36">
        <w:rPr>
          <w:rFonts w:ascii="Times" w:hAnsi="Times"/>
          <w:sz w:val="28"/>
          <w:szCs w:val="28"/>
        </w:rPr>
        <w:t xml:space="preserve"> defines</w:t>
      </w:r>
      <w:r>
        <w:rPr>
          <w:rFonts w:ascii="Times" w:hAnsi="Times"/>
          <w:sz w:val="28"/>
          <w:szCs w:val="28"/>
        </w:rPr>
        <w:t xml:space="preserve"> public accommodation</w:t>
      </w:r>
      <w:r w:rsidRPr="00366897">
        <w:rPr>
          <w:rFonts w:ascii="Times" w:hAnsi="Times"/>
          <w:sz w:val="28"/>
          <w:szCs w:val="28"/>
        </w:rPr>
        <w:t xml:space="preserve"> as: </w:t>
      </w:r>
      <w:r w:rsidR="00580E67">
        <w:rPr>
          <w:rFonts w:ascii="Times" w:hAnsi="Times"/>
          <w:sz w:val="28"/>
          <w:szCs w:val="28"/>
        </w:rPr>
        <w:t>“</w:t>
      </w:r>
      <w:r w:rsidRPr="00366897">
        <w:rPr>
          <w:rFonts w:ascii="Times" w:hAnsi="Times"/>
          <w:sz w:val="28"/>
          <w:szCs w:val="28"/>
        </w:rPr>
        <w:t>a business, accommodation, refreshment, entertainment, recreation, or transporta</w:t>
      </w:r>
      <w:r>
        <w:rPr>
          <w:rFonts w:ascii="Times" w:hAnsi="Times"/>
          <w:sz w:val="28"/>
          <w:szCs w:val="28"/>
        </w:rPr>
        <w:t xml:space="preserve">tion facility of any kind… </w:t>
      </w:r>
      <w:r w:rsidRPr="00366897">
        <w:rPr>
          <w:rFonts w:ascii="Times" w:hAnsi="Times"/>
          <w:sz w:val="28"/>
          <w:szCs w:val="28"/>
        </w:rPr>
        <w:t>whose goods, services, facilities, privileges, advantages or accommodations are extended, offered, sold, or otherwise made available to the public.</w:t>
      </w:r>
      <w:r w:rsidR="00580E67">
        <w:rPr>
          <w:rFonts w:ascii="Times" w:hAnsi="Times"/>
          <w:sz w:val="28"/>
          <w:szCs w:val="28"/>
        </w:rPr>
        <w:t>”</w:t>
      </w:r>
      <w:r w:rsidRPr="00366897">
        <w:rPr>
          <w:rFonts w:ascii="Times" w:hAnsi="Times"/>
          <w:sz w:val="28"/>
          <w:szCs w:val="28"/>
        </w:rPr>
        <w:t xml:space="preserve"> </w:t>
      </w:r>
      <w:r w:rsidRPr="00366897">
        <w:rPr>
          <w:rFonts w:ascii="Times" w:hAnsi="Times"/>
          <w:i/>
          <w:sz w:val="28"/>
          <w:szCs w:val="28"/>
        </w:rPr>
        <w:t>Wayne v. MasterShield, Inc</w:t>
      </w:r>
      <w:r w:rsidRPr="00366897">
        <w:rPr>
          <w:rFonts w:ascii="Times" w:hAnsi="Times"/>
          <w:sz w:val="28"/>
          <w:szCs w:val="28"/>
        </w:rPr>
        <w:t>., 597 N.W.2d 917, 920 (Minn. Ct. App. 1999).</w:t>
      </w:r>
      <w:r>
        <w:rPr>
          <w:rFonts w:ascii="Times" w:hAnsi="Times"/>
          <w:sz w:val="28"/>
          <w:szCs w:val="28"/>
        </w:rPr>
        <w:t xml:space="preserve"> </w:t>
      </w:r>
      <w:r w:rsidR="000245E5">
        <w:rPr>
          <w:rFonts w:ascii="Times" w:hAnsi="Times"/>
          <w:sz w:val="28"/>
          <w:szCs w:val="28"/>
        </w:rPr>
        <w:t>Under</w:t>
      </w:r>
      <w:r>
        <w:rPr>
          <w:rFonts w:ascii="Times" w:hAnsi="Times"/>
          <w:sz w:val="28"/>
          <w:szCs w:val="28"/>
        </w:rPr>
        <w:t xml:space="preserve"> the statute, Defendant satisfies the definition of a place of public accommodation as set forth in §363A.11. Accordingly, Plaintiffs are able to establ</w:t>
      </w:r>
      <w:r w:rsidR="00447855">
        <w:rPr>
          <w:rFonts w:ascii="Times" w:hAnsi="Times"/>
          <w:sz w:val="28"/>
          <w:szCs w:val="28"/>
        </w:rPr>
        <w:t>ish the second</w:t>
      </w:r>
      <w:r>
        <w:rPr>
          <w:rFonts w:ascii="Times" w:hAnsi="Times"/>
          <w:sz w:val="28"/>
          <w:szCs w:val="28"/>
        </w:rPr>
        <w:t xml:space="preserve"> element necessary to establish a prima facie case of discrimination under the MHRA. </w:t>
      </w:r>
    </w:p>
    <w:p w14:paraId="2923A7EE" w14:textId="77777777" w:rsidR="00931504" w:rsidRPr="00931504" w:rsidRDefault="00931504" w:rsidP="008E68E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10"/>
          <w:szCs w:val="10"/>
        </w:rPr>
      </w:pPr>
    </w:p>
    <w:p w14:paraId="59FE2845" w14:textId="77777777" w:rsidR="00166F4B" w:rsidRDefault="00166F4B" w:rsidP="00AE5717">
      <w:pPr>
        <w:pStyle w:val="ListParagraph"/>
        <w:numPr>
          <w:ilvl w:val="0"/>
          <w:numId w:val="4"/>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76" w:lineRule="auto"/>
        <w:rPr>
          <w:rFonts w:ascii="Times" w:hAnsi="Times"/>
          <w:b/>
          <w:sz w:val="28"/>
          <w:szCs w:val="28"/>
        </w:rPr>
      </w:pPr>
      <w:r>
        <w:rPr>
          <w:rFonts w:ascii="Times" w:hAnsi="Times"/>
          <w:b/>
          <w:sz w:val="28"/>
          <w:szCs w:val="28"/>
        </w:rPr>
        <w:t xml:space="preserve"> </w:t>
      </w:r>
      <w:r w:rsidRPr="007539C0">
        <w:rPr>
          <w:rFonts w:ascii="Times" w:hAnsi="Times"/>
          <w:b/>
          <w:sz w:val="28"/>
          <w:szCs w:val="28"/>
        </w:rPr>
        <w:t xml:space="preserve">Plaintiffs were </w:t>
      </w:r>
      <w:r>
        <w:rPr>
          <w:rFonts w:ascii="Times" w:hAnsi="Times"/>
          <w:b/>
          <w:sz w:val="28"/>
          <w:szCs w:val="28"/>
        </w:rPr>
        <w:t>Not Denied the Benefits and Enjoyment of a</w:t>
      </w:r>
      <w:r w:rsidRPr="007539C0">
        <w:rPr>
          <w:rFonts w:ascii="Times" w:hAnsi="Times"/>
          <w:b/>
          <w:sz w:val="28"/>
          <w:szCs w:val="28"/>
        </w:rPr>
        <w:t xml:space="preserve"> Public Accommodation.</w:t>
      </w:r>
    </w:p>
    <w:p w14:paraId="4F2E11A5" w14:textId="77777777" w:rsidR="00AE5717" w:rsidRDefault="00AE5717" w:rsidP="00AE571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76" w:lineRule="auto"/>
        <w:ind w:left="1008"/>
        <w:rPr>
          <w:rFonts w:ascii="Times" w:hAnsi="Times"/>
          <w:b/>
          <w:sz w:val="28"/>
          <w:szCs w:val="28"/>
        </w:rPr>
      </w:pPr>
    </w:p>
    <w:p w14:paraId="065BD7DB" w14:textId="3730449F" w:rsidR="00166F4B"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Plaintiffs cannot sufficiently prove</w:t>
      </w:r>
      <w:r w:rsidR="0068416A">
        <w:rPr>
          <w:rFonts w:ascii="Times" w:hAnsi="Times"/>
          <w:sz w:val="28"/>
          <w:szCs w:val="28"/>
        </w:rPr>
        <w:t xml:space="preserve"> the third</w:t>
      </w:r>
      <w:r>
        <w:rPr>
          <w:rFonts w:ascii="Times" w:hAnsi="Times"/>
          <w:sz w:val="28"/>
          <w:szCs w:val="28"/>
        </w:rPr>
        <w:t xml:space="preserve"> element necessary to establish a prima facie case of discrimination under Minnesota law. </w:t>
      </w:r>
    </w:p>
    <w:p w14:paraId="0C74988C" w14:textId="069C0C27" w:rsidR="00166F4B"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First, i</w:t>
      </w:r>
      <w:r w:rsidRPr="00E53195">
        <w:rPr>
          <w:rFonts w:ascii="Times" w:hAnsi="Times"/>
          <w:sz w:val="28"/>
          <w:szCs w:val="28"/>
        </w:rPr>
        <w:t>n order to prevail on a claim under the statut</w:t>
      </w:r>
      <w:r w:rsidR="00336CF4">
        <w:rPr>
          <w:rFonts w:ascii="Times" w:hAnsi="Times"/>
          <w:sz w:val="28"/>
          <w:szCs w:val="28"/>
        </w:rPr>
        <w:t>e, Plaintiffs must prove</w:t>
      </w:r>
      <w:r>
        <w:rPr>
          <w:rFonts w:ascii="Times" w:hAnsi="Times"/>
          <w:sz w:val="28"/>
          <w:szCs w:val="28"/>
        </w:rPr>
        <w:t xml:space="preserve"> Defendant</w:t>
      </w:r>
      <w:r w:rsidR="007117F9">
        <w:rPr>
          <w:rFonts w:ascii="Times" w:hAnsi="Times"/>
          <w:sz w:val="28"/>
          <w:szCs w:val="28"/>
        </w:rPr>
        <w:t>’s treatment</w:t>
      </w:r>
      <w:r>
        <w:rPr>
          <w:rFonts w:ascii="Times" w:hAnsi="Times"/>
          <w:sz w:val="28"/>
          <w:szCs w:val="28"/>
        </w:rPr>
        <w:t xml:space="preserve"> was motivated by</w:t>
      </w:r>
      <w:r w:rsidRPr="00E53195">
        <w:rPr>
          <w:rFonts w:ascii="Times" w:hAnsi="Times"/>
          <w:sz w:val="28"/>
          <w:szCs w:val="28"/>
        </w:rPr>
        <w:t xml:space="preserve"> purposeful discrimination </w:t>
      </w:r>
      <w:r w:rsidR="001364F5">
        <w:rPr>
          <w:rFonts w:ascii="Times" w:hAnsi="Times"/>
          <w:sz w:val="28"/>
          <w:szCs w:val="28"/>
        </w:rPr>
        <w:t>based on</w:t>
      </w:r>
      <w:r>
        <w:rPr>
          <w:rFonts w:ascii="Times" w:hAnsi="Times"/>
          <w:sz w:val="28"/>
          <w:szCs w:val="28"/>
        </w:rPr>
        <w:t xml:space="preserve"> their</w:t>
      </w:r>
      <w:r w:rsidRPr="00E53195">
        <w:rPr>
          <w:rFonts w:ascii="Times" w:hAnsi="Times"/>
          <w:sz w:val="28"/>
          <w:szCs w:val="28"/>
        </w:rPr>
        <w:t xml:space="preserve"> race and/or religion. </w:t>
      </w:r>
      <w:r w:rsidRPr="00E53195">
        <w:rPr>
          <w:rFonts w:ascii="Times" w:hAnsi="Times"/>
          <w:i/>
          <w:sz w:val="28"/>
          <w:szCs w:val="28"/>
        </w:rPr>
        <w:t>Gold Star Ta</w:t>
      </w:r>
      <w:r w:rsidR="00DD2FE7">
        <w:rPr>
          <w:rFonts w:ascii="Times" w:hAnsi="Times"/>
          <w:i/>
          <w:sz w:val="28"/>
          <w:szCs w:val="28"/>
        </w:rPr>
        <w:t xml:space="preserve">xi &amp; Transp. Serv., </w:t>
      </w:r>
      <w:r w:rsidR="00ED4D4B">
        <w:rPr>
          <w:rFonts w:ascii="Times" w:hAnsi="Times"/>
          <w:sz w:val="28"/>
          <w:szCs w:val="28"/>
        </w:rPr>
        <w:t>987 F. Supp. at 745</w:t>
      </w:r>
      <w:r w:rsidRPr="00E53195">
        <w:rPr>
          <w:rFonts w:ascii="Times" w:hAnsi="Times"/>
          <w:sz w:val="28"/>
          <w:szCs w:val="28"/>
        </w:rPr>
        <w:t>.</w:t>
      </w:r>
      <w:r>
        <w:rPr>
          <w:rFonts w:ascii="Times" w:hAnsi="Times"/>
          <w:sz w:val="28"/>
          <w:szCs w:val="28"/>
        </w:rPr>
        <w:t xml:space="preserve"> Further, P</w:t>
      </w:r>
      <w:r w:rsidRPr="007D48D6">
        <w:rPr>
          <w:rFonts w:ascii="Times" w:hAnsi="Times"/>
          <w:sz w:val="28"/>
          <w:szCs w:val="28"/>
        </w:rPr>
        <w:t xml:space="preserve">laintiffs cannot rely on </w:t>
      </w:r>
      <w:r>
        <w:rPr>
          <w:rFonts w:ascii="Times" w:hAnsi="Times"/>
          <w:sz w:val="28"/>
          <w:szCs w:val="28"/>
        </w:rPr>
        <w:t xml:space="preserve">mere </w:t>
      </w:r>
      <w:r w:rsidRPr="007D48D6">
        <w:rPr>
          <w:rFonts w:ascii="Times" w:hAnsi="Times"/>
          <w:sz w:val="28"/>
          <w:szCs w:val="28"/>
        </w:rPr>
        <w:t>allegations of</w:t>
      </w:r>
      <w:r w:rsidR="00F22825">
        <w:rPr>
          <w:rFonts w:ascii="Times" w:hAnsi="Times"/>
          <w:sz w:val="28"/>
          <w:szCs w:val="28"/>
        </w:rPr>
        <w:t xml:space="preserve"> discriminatory action</w:t>
      </w:r>
      <w:r w:rsidRPr="007D48D6">
        <w:rPr>
          <w:rFonts w:ascii="Times" w:hAnsi="Times"/>
          <w:sz w:val="28"/>
          <w:szCs w:val="28"/>
        </w:rPr>
        <w:t>; they must offer direct evidence to that effect.</w:t>
      </w:r>
      <w:r>
        <w:rPr>
          <w:rFonts w:ascii="Times" w:hAnsi="Times"/>
          <w:sz w:val="28"/>
          <w:szCs w:val="28"/>
        </w:rPr>
        <w:t xml:space="preserve"> </w:t>
      </w:r>
      <w:r>
        <w:rPr>
          <w:rFonts w:ascii="Times" w:hAnsi="Times"/>
          <w:i/>
          <w:sz w:val="28"/>
          <w:szCs w:val="28"/>
        </w:rPr>
        <w:t>Id.</w:t>
      </w:r>
      <w:r w:rsidRPr="00301948">
        <w:rPr>
          <w:rFonts w:ascii="Times" w:hAnsi="Times"/>
          <w:sz w:val="28"/>
          <w:szCs w:val="28"/>
        </w:rPr>
        <w:t xml:space="preserve"> at</w:t>
      </w:r>
      <w:r>
        <w:rPr>
          <w:rFonts w:ascii="Times" w:hAnsi="Times"/>
          <w:i/>
          <w:sz w:val="28"/>
          <w:szCs w:val="28"/>
        </w:rPr>
        <w:t xml:space="preserve"> </w:t>
      </w:r>
      <w:r w:rsidRPr="00F944F0">
        <w:rPr>
          <w:rFonts w:ascii="Times" w:hAnsi="Times"/>
          <w:sz w:val="28"/>
          <w:szCs w:val="28"/>
        </w:rPr>
        <w:t>746</w:t>
      </w:r>
      <w:r>
        <w:rPr>
          <w:rFonts w:ascii="Times" w:hAnsi="Times"/>
          <w:i/>
          <w:sz w:val="28"/>
          <w:szCs w:val="28"/>
        </w:rPr>
        <w:t xml:space="preserve">. </w:t>
      </w:r>
      <w:r>
        <w:rPr>
          <w:rFonts w:ascii="Times" w:hAnsi="Times"/>
          <w:sz w:val="28"/>
          <w:szCs w:val="28"/>
        </w:rPr>
        <w:t>“The term ‘</w:t>
      </w:r>
      <w:r w:rsidRPr="00366897">
        <w:rPr>
          <w:rFonts w:ascii="Times" w:hAnsi="Times"/>
          <w:sz w:val="28"/>
          <w:szCs w:val="28"/>
        </w:rPr>
        <w:t>d</w:t>
      </w:r>
      <w:r>
        <w:rPr>
          <w:rFonts w:ascii="Times" w:hAnsi="Times"/>
          <w:sz w:val="28"/>
          <w:szCs w:val="28"/>
        </w:rPr>
        <w:t>irect evidence’ means that P</w:t>
      </w:r>
      <w:r w:rsidRPr="00366897">
        <w:rPr>
          <w:rFonts w:ascii="Times" w:hAnsi="Times"/>
          <w:sz w:val="28"/>
          <w:szCs w:val="28"/>
        </w:rPr>
        <w:t xml:space="preserve">laintiff must present evidence showing a </w:t>
      </w:r>
      <w:r w:rsidRPr="00301948">
        <w:rPr>
          <w:rFonts w:ascii="Times" w:hAnsi="Times"/>
          <w:i/>
          <w:iCs/>
          <w:sz w:val="28"/>
          <w:szCs w:val="28"/>
        </w:rPr>
        <w:t>specific link</w:t>
      </w:r>
      <w:r w:rsidRPr="00301948">
        <w:rPr>
          <w:rFonts w:ascii="Times" w:hAnsi="Times"/>
          <w:sz w:val="28"/>
          <w:szCs w:val="28"/>
        </w:rPr>
        <w:t xml:space="preserve"> </w:t>
      </w:r>
      <w:r w:rsidRPr="00366897">
        <w:rPr>
          <w:rFonts w:ascii="Times" w:hAnsi="Times"/>
          <w:sz w:val="28"/>
          <w:szCs w:val="28"/>
        </w:rPr>
        <w:t xml:space="preserve">between racial </w:t>
      </w:r>
      <w:r>
        <w:rPr>
          <w:rFonts w:ascii="Times" w:hAnsi="Times"/>
          <w:sz w:val="28"/>
          <w:szCs w:val="28"/>
        </w:rPr>
        <w:t>bias and [Defendant’s treatment]</w:t>
      </w:r>
      <w:r w:rsidRPr="00366897">
        <w:rPr>
          <w:rFonts w:ascii="Times" w:hAnsi="Times"/>
          <w:sz w:val="28"/>
          <w:szCs w:val="28"/>
        </w:rPr>
        <w:t>.”</w:t>
      </w:r>
      <w:r>
        <w:rPr>
          <w:rFonts w:ascii="Times" w:hAnsi="Times"/>
          <w:sz w:val="28"/>
          <w:szCs w:val="28"/>
        </w:rPr>
        <w:t xml:space="preserve"> </w:t>
      </w:r>
      <w:r>
        <w:rPr>
          <w:rFonts w:ascii="Times" w:hAnsi="Times"/>
          <w:i/>
          <w:sz w:val="28"/>
          <w:szCs w:val="28"/>
        </w:rPr>
        <w:t xml:space="preserve">Id. </w:t>
      </w:r>
      <w:r>
        <w:rPr>
          <w:rFonts w:ascii="Times" w:hAnsi="Times"/>
          <w:sz w:val="28"/>
          <w:szCs w:val="28"/>
        </w:rPr>
        <w:t xml:space="preserve">at 746. </w:t>
      </w:r>
    </w:p>
    <w:p w14:paraId="700CD7DF" w14:textId="2338B82A" w:rsidR="00166F4B"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 xml:space="preserve">Here, the only evidence </w:t>
      </w:r>
      <w:r w:rsidR="00B81837">
        <w:rPr>
          <w:rFonts w:ascii="Times" w:hAnsi="Times"/>
          <w:sz w:val="28"/>
          <w:szCs w:val="28"/>
        </w:rPr>
        <w:t>Plaintiffs offer to suggest</w:t>
      </w:r>
      <w:r>
        <w:rPr>
          <w:rFonts w:ascii="Times" w:hAnsi="Times"/>
          <w:sz w:val="28"/>
          <w:szCs w:val="28"/>
        </w:rPr>
        <w:t xml:space="preserve"> Defendant’s treatment was motivated by racial and/or religious bias is the alleged fact th</w:t>
      </w:r>
      <w:r w:rsidR="00E80A71">
        <w:rPr>
          <w:rFonts w:ascii="Times" w:hAnsi="Times"/>
          <w:sz w:val="28"/>
          <w:szCs w:val="28"/>
        </w:rPr>
        <w:t>at Defendant’s staff ignored Plaintiffs</w:t>
      </w:r>
      <w:r>
        <w:rPr>
          <w:rFonts w:ascii="Times" w:hAnsi="Times"/>
          <w:sz w:val="28"/>
          <w:szCs w:val="28"/>
        </w:rPr>
        <w:t xml:space="preserve"> and that racial comments were directed toward Plaintiffs in two alternate instances: one allegedly by Defendant’s employee and one by a patron of the bar.  </w:t>
      </w:r>
      <w:r>
        <w:rPr>
          <w:color w:val="262626"/>
          <w:sz w:val="28"/>
          <w:szCs w:val="28"/>
        </w:rPr>
        <w:t>(Compl.)</w:t>
      </w:r>
    </w:p>
    <w:p w14:paraId="37C27BE0" w14:textId="77777777" w:rsidR="00166F4B"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cs="Arial"/>
          <w:color w:val="1A1A1A"/>
          <w:sz w:val="28"/>
          <w:szCs w:val="28"/>
        </w:rPr>
      </w:pPr>
      <w:r>
        <w:rPr>
          <w:rFonts w:ascii="Times" w:hAnsi="Times"/>
          <w:sz w:val="28"/>
          <w:szCs w:val="28"/>
        </w:rPr>
        <w:tab/>
        <w:t xml:space="preserve">Undoubtedly, Defendant cannot be held liable for comments of guests in its establishment since an employer only assumes vicarious liability for its employees. </w:t>
      </w:r>
      <w:r w:rsidRPr="0097110D">
        <w:rPr>
          <w:rFonts w:ascii="Times" w:hAnsi="Times" w:cs="Arial"/>
          <w:i/>
          <w:color w:val="1A1A1A"/>
          <w:sz w:val="28"/>
          <w:szCs w:val="28"/>
        </w:rPr>
        <w:t>LaRoche</w:t>
      </w:r>
      <w:r w:rsidRPr="00743C0B">
        <w:rPr>
          <w:rFonts w:ascii="Times" w:hAnsi="Times" w:cs="Arial"/>
          <w:color w:val="1A1A1A"/>
          <w:sz w:val="28"/>
          <w:szCs w:val="28"/>
        </w:rPr>
        <w:t>, 62</w:t>
      </w:r>
      <w:r>
        <w:rPr>
          <w:rFonts w:ascii="Times" w:hAnsi="Times" w:cs="Arial"/>
          <w:color w:val="1A1A1A"/>
          <w:sz w:val="28"/>
          <w:szCs w:val="28"/>
        </w:rPr>
        <w:t xml:space="preserve"> F. Supp.2d at 1379. Consequently, any racial comments made by Defendant’s customers are insufficient to constitute direct evidence to prove purposeful discrimination. </w:t>
      </w:r>
    </w:p>
    <w:p w14:paraId="3B170F93" w14:textId="5E67A2CD" w:rsidR="00166F4B" w:rsidRPr="000A2971"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cs="Arial"/>
          <w:color w:val="1A1A1A"/>
          <w:sz w:val="28"/>
          <w:szCs w:val="28"/>
        </w:rPr>
        <w:tab/>
        <w:t xml:space="preserve">Further, the record fails to provide sufficient evidence to link the employee’s comment directly to Plaintiffs. However, even if it had, a “sporadic and infrequent” racial comment is </w:t>
      </w:r>
      <w:r w:rsidR="0057042B">
        <w:rPr>
          <w:rFonts w:ascii="Times" w:hAnsi="Times" w:cs="Arial"/>
          <w:color w:val="1A1A1A"/>
          <w:sz w:val="28"/>
          <w:szCs w:val="28"/>
        </w:rPr>
        <w:t>an in</w:t>
      </w:r>
      <w:r w:rsidRPr="00805C53">
        <w:rPr>
          <w:rFonts w:ascii="Times" w:hAnsi="Times" w:cs="Arial"/>
          <w:color w:val="1A1A1A"/>
          <w:sz w:val="28"/>
          <w:szCs w:val="28"/>
        </w:rPr>
        <w:t>adequ</w:t>
      </w:r>
      <w:r w:rsidR="00F2634B">
        <w:rPr>
          <w:rFonts w:ascii="Times" w:hAnsi="Times" w:cs="Arial"/>
          <w:color w:val="1A1A1A"/>
          <w:sz w:val="28"/>
          <w:szCs w:val="28"/>
        </w:rPr>
        <w:t>ate showing of purposeful</w:t>
      </w:r>
      <w:r w:rsidRPr="00805C53">
        <w:rPr>
          <w:rFonts w:ascii="Times" w:hAnsi="Times" w:cs="Arial"/>
          <w:color w:val="1A1A1A"/>
          <w:sz w:val="28"/>
          <w:szCs w:val="28"/>
        </w:rPr>
        <w:t xml:space="preserve"> discrimination. </w:t>
      </w:r>
      <w:r w:rsidRPr="00805C53">
        <w:rPr>
          <w:rFonts w:ascii="Times" w:hAnsi="Times" w:cs="Arial"/>
          <w:i/>
          <w:color w:val="1A1A1A"/>
          <w:sz w:val="28"/>
          <w:szCs w:val="28"/>
        </w:rPr>
        <w:t xml:space="preserve">Gold Star Taxi &amp; </w:t>
      </w:r>
      <w:r>
        <w:rPr>
          <w:rFonts w:ascii="Times" w:hAnsi="Times" w:cs="Arial"/>
          <w:i/>
          <w:color w:val="1A1A1A"/>
          <w:sz w:val="28"/>
          <w:szCs w:val="28"/>
        </w:rPr>
        <w:t>Transp. Serv.</w:t>
      </w:r>
      <w:r w:rsidRPr="00805C53">
        <w:rPr>
          <w:rFonts w:ascii="Times" w:hAnsi="Times" w:cs="Arial"/>
          <w:i/>
          <w:color w:val="1A1A1A"/>
          <w:sz w:val="28"/>
          <w:szCs w:val="28"/>
        </w:rPr>
        <w:t>,</w:t>
      </w:r>
      <w:r w:rsidRPr="00805C53">
        <w:rPr>
          <w:rFonts w:ascii="Times" w:hAnsi="Times" w:cs="Arial"/>
          <w:color w:val="1A1A1A"/>
          <w:sz w:val="28"/>
          <w:szCs w:val="28"/>
        </w:rPr>
        <w:t xml:space="preserve"> 987 F</w:t>
      </w:r>
      <w:r>
        <w:rPr>
          <w:rFonts w:ascii="Times" w:hAnsi="Times" w:cs="Arial"/>
          <w:color w:val="1A1A1A"/>
          <w:sz w:val="28"/>
          <w:szCs w:val="28"/>
        </w:rPr>
        <w:t xml:space="preserve">. Supp. at 745. Ultimately, as inappropriate racial slurs may be, </w:t>
      </w:r>
      <w:r w:rsidRPr="00366897">
        <w:rPr>
          <w:rFonts w:ascii="Times" w:hAnsi="Times"/>
          <w:sz w:val="28"/>
          <w:szCs w:val="28"/>
        </w:rPr>
        <w:t>“</w:t>
      </w:r>
      <w:r>
        <w:rPr>
          <w:rFonts w:ascii="Times" w:hAnsi="Times"/>
          <w:sz w:val="28"/>
          <w:szCs w:val="28"/>
        </w:rPr>
        <w:t>t</w:t>
      </w:r>
      <w:r w:rsidRPr="00366897">
        <w:rPr>
          <w:rFonts w:ascii="Times" w:hAnsi="Times"/>
          <w:sz w:val="28"/>
          <w:szCs w:val="28"/>
        </w:rPr>
        <w:t>he sp</w:t>
      </w:r>
      <w:r>
        <w:rPr>
          <w:rFonts w:ascii="Times" w:hAnsi="Times"/>
          <w:sz w:val="28"/>
          <w:szCs w:val="28"/>
        </w:rPr>
        <w:t>oradic occurrence of…</w:t>
      </w:r>
      <w:r w:rsidRPr="00366897">
        <w:rPr>
          <w:rFonts w:ascii="Times" w:hAnsi="Times"/>
          <w:sz w:val="28"/>
          <w:szCs w:val="28"/>
        </w:rPr>
        <w:t xml:space="preserve"> racial comments fatally undermin</w:t>
      </w:r>
      <w:r>
        <w:rPr>
          <w:rFonts w:ascii="Times" w:hAnsi="Times"/>
          <w:sz w:val="28"/>
          <w:szCs w:val="28"/>
        </w:rPr>
        <w:t>es Plaintiffs' prima facie case</w:t>
      </w:r>
      <w:r w:rsidRPr="00366897">
        <w:rPr>
          <w:rFonts w:ascii="Times" w:hAnsi="Times"/>
          <w:sz w:val="28"/>
          <w:szCs w:val="28"/>
        </w:rPr>
        <w:t>”</w:t>
      </w:r>
      <w:r>
        <w:rPr>
          <w:rFonts w:ascii="Times" w:hAnsi="Times"/>
          <w:sz w:val="28"/>
          <w:szCs w:val="28"/>
        </w:rPr>
        <w:t xml:space="preserve"> and is insufficient to constitute direct evidence </w:t>
      </w:r>
      <w:r w:rsidR="00A10CD1">
        <w:rPr>
          <w:rFonts w:ascii="Times" w:hAnsi="Times"/>
          <w:sz w:val="28"/>
          <w:szCs w:val="28"/>
        </w:rPr>
        <w:t xml:space="preserve">necessary </w:t>
      </w:r>
      <w:r>
        <w:rPr>
          <w:rFonts w:ascii="Times" w:hAnsi="Times"/>
          <w:sz w:val="28"/>
          <w:szCs w:val="28"/>
        </w:rPr>
        <w:t xml:space="preserve">to proceed to trial. </w:t>
      </w:r>
      <w:r>
        <w:rPr>
          <w:rFonts w:ascii="Times" w:hAnsi="Times"/>
          <w:i/>
          <w:sz w:val="28"/>
          <w:szCs w:val="28"/>
        </w:rPr>
        <w:t xml:space="preserve">Id. </w:t>
      </w:r>
      <w:r>
        <w:rPr>
          <w:rFonts w:ascii="Times" w:hAnsi="Times"/>
          <w:sz w:val="28"/>
          <w:szCs w:val="28"/>
        </w:rPr>
        <w:t>at 747.</w:t>
      </w:r>
    </w:p>
    <w:p w14:paraId="7EBD5403" w14:textId="70911288" w:rsidR="00166F4B" w:rsidRPr="00AD3CD9"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Secondly, the record fails to provide evidence that Plaintiffs were a</w:t>
      </w:r>
      <w:r w:rsidR="00624840">
        <w:rPr>
          <w:rFonts w:ascii="Times" w:hAnsi="Times"/>
          <w:sz w:val="28"/>
          <w:szCs w:val="28"/>
        </w:rPr>
        <w:t>ctually denied service from D</w:t>
      </w:r>
      <w:r>
        <w:rPr>
          <w:rFonts w:ascii="Times" w:hAnsi="Times"/>
          <w:sz w:val="28"/>
          <w:szCs w:val="28"/>
        </w:rPr>
        <w:t>efendant. Rather, “t</w:t>
      </w:r>
      <w:r w:rsidRPr="00366897">
        <w:rPr>
          <w:rFonts w:ascii="Times" w:hAnsi="Times"/>
          <w:sz w:val="28"/>
          <w:szCs w:val="28"/>
        </w:rPr>
        <w:t xml:space="preserve">he plaintiffs just ‘believe’ that [their treatment] was because of their race.” </w:t>
      </w:r>
      <w:r>
        <w:rPr>
          <w:rFonts w:ascii="Times" w:hAnsi="Times" w:cs="Arial"/>
          <w:i/>
          <w:color w:val="1A1A1A"/>
          <w:sz w:val="28"/>
          <w:szCs w:val="28"/>
        </w:rPr>
        <w:t>LaRoche</w:t>
      </w:r>
      <w:r w:rsidRPr="00366897">
        <w:rPr>
          <w:rFonts w:ascii="Times" w:hAnsi="Times" w:cs="Arial"/>
          <w:color w:val="1A1A1A"/>
          <w:sz w:val="28"/>
          <w:szCs w:val="28"/>
        </w:rPr>
        <w:t>, 62 F. Supp</w:t>
      </w:r>
      <w:r>
        <w:rPr>
          <w:rFonts w:ascii="Times" w:hAnsi="Times" w:cs="Arial"/>
          <w:color w:val="1A1A1A"/>
          <w:sz w:val="28"/>
          <w:szCs w:val="28"/>
        </w:rPr>
        <w:t>. 2d at 1371</w:t>
      </w:r>
      <w:r w:rsidRPr="00366897">
        <w:rPr>
          <w:rFonts w:ascii="Times" w:hAnsi="Times" w:cs="Arial"/>
          <w:color w:val="1A1A1A"/>
          <w:sz w:val="28"/>
          <w:szCs w:val="28"/>
        </w:rPr>
        <w:t>.</w:t>
      </w:r>
      <w:r>
        <w:rPr>
          <w:rFonts w:ascii="Times" w:hAnsi="Times"/>
          <w:sz w:val="28"/>
          <w:szCs w:val="28"/>
        </w:rPr>
        <w:t xml:space="preserve"> Such a belief reflects “unsupported speculation” that does not provide an accurate evidentiary basis to support </w:t>
      </w:r>
      <w:r w:rsidR="0064555F">
        <w:rPr>
          <w:rFonts w:ascii="Times" w:hAnsi="Times"/>
          <w:sz w:val="28"/>
          <w:szCs w:val="28"/>
        </w:rPr>
        <w:t>purposeful discrimination</w:t>
      </w:r>
      <w:r>
        <w:rPr>
          <w:rFonts w:ascii="Times" w:hAnsi="Times"/>
          <w:sz w:val="28"/>
          <w:szCs w:val="28"/>
        </w:rPr>
        <w:t xml:space="preserve">. </w:t>
      </w:r>
      <w:r>
        <w:rPr>
          <w:rFonts w:ascii="Times" w:hAnsi="Times"/>
          <w:i/>
          <w:sz w:val="28"/>
          <w:szCs w:val="28"/>
        </w:rPr>
        <w:t xml:space="preserve">Id. </w:t>
      </w:r>
      <w:r>
        <w:rPr>
          <w:rFonts w:ascii="Times" w:hAnsi="Times"/>
          <w:sz w:val="28"/>
          <w:szCs w:val="28"/>
        </w:rPr>
        <w:t>at 1371.</w:t>
      </w:r>
    </w:p>
    <w:p w14:paraId="404D0095" w14:textId="4859D2D1" w:rsidR="00166F4B" w:rsidRPr="008E7B33"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r>
      <w:r w:rsidRPr="008E7B33">
        <w:rPr>
          <w:rFonts w:ascii="Times" w:hAnsi="Times"/>
          <w:sz w:val="28"/>
          <w:szCs w:val="28"/>
        </w:rPr>
        <w:t xml:space="preserve">Like in </w:t>
      </w:r>
      <w:r w:rsidRPr="008E7B33">
        <w:rPr>
          <w:rFonts w:ascii="Times" w:hAnsi="Times"/>
          <w:i/>
          <w:sz w:val="28"/>
          <w:szCs w:val="28"/>
        </w:rPr>
        <w:t xml:space="preserve">LaRoche, </w:t>
      </w:r>
      <w:r w:rsidRPr="008E7B33">
        <w:rPr>
          <w:rFonts w:ascii="Times" w:hAnsi="Times"/>
          <w:sz w:val="28"/>
          <w:szCs w:val="28"/>
        </w:rPr>
        <w:t xml:space="preserve">the record offers no evidence </w:t>
      </w:r>
      <w:r w:rsidR="00E80478">
        <w:rPr>
          <w:rFonts w:ascii="Times" w:hAnsi="Times"/>
          <w:sz w:val="28"/>
          <w:szCs w:val="28"/>
        </w:rPr>
        <w:t>supporting</w:t>
      </w:r>
      <w:r w:rsidRPr="008E7B33">
        <w:rPr>
          <w:rFonts w:ascii="Times" w:hAnsi="Times"/>
          <w:sz w:val="28"/>
          <w:szCs w:val="28"/>
        </w:rPr>
        <w:t xml:space="preserve"> that Defendant’s employees did anything of a discriminatory nature. To the contrary, Plaintiffs did receive service immediately. Mr. Mohammed </w:t>
      </w:r>
      <w:r w:rsidR="00A2796D">
        <w:rPr>
          <w:rFonts w:ascii="Times" w:hAnsi="Times"/>
          <w:sz w:val="28"/>
          <w:szCs w:val="28"/>
        </w:rPr>
        <w:t>sought</w:t>
      </w:r>
      <w:r w:rsidRPr="008E7B33">
        <w:rPr>
          <w:rFonts w:ascii="Times" w:hAnsi="Times"/>
          <w:sz w:val="28"/>
          <w:szCs w:val="28"/>
        </w:rPr>
        <w:t xml:space="preserve"> </w:t>
      </w:r>
      <w:r w:rsidR="00E155B2">
        <w:rPr>
          <w:rFonts w:ascii="Times" w:hAnsi="Times"/>
          <w:sz w:val="28"/>
          <w:szCs w:val="28"/>
        </w:rPr>
        <w:t>assistance</w:t>
      </w:r>
      <w:r w:rsidRPr="008E7B33">
        <w:rPr>
          <w:rFonts w:ascii="Times" w:hAnsi="Times"/>
          <w:sz w:val="28"/>
          <w:szCs w:val="28"/>
        </w:rPr>
        <w:t xml:space="preserve"> from the bartender </w:t>
      </w:r>
      <w:r w:rsidR="0035196A">
        <w:rPr>
          <w:rFonts w:ascii="Times" w:hAnsi="Times"/>
          <w:sz w:val="28"/>
          <w:szCs w:val="28"/>
        </w:rPr>
        <w:t>immediately</w:t>
      </w:r>
      <w:r w:rsidR="00590D0E">
        <w:rPr>
          <w:rFonts w:ascii="Times" w:hAnsi="Times"/>
          <w:sz w:val="28"/>
          <w:szCs w:val="28"/>
        </w:rPr>
        <w:t xml:space="preserve"> instead of sitting </w:t>
      </w:r>
      <w:r w:rsidRPr="008E7B33">
        <w:rPr>
          <w:rFonts w:ascii="Times" w:hAnsi="Times"/>
          <w:sz w:val="28"/>
          <w:szCs w:val="28"/>
        </w:rPr>
        <w:t xml:space="preserve">at a table and waiting for their prospective waitperson, the usual practice for a customer in a restaurant setting. Considering such, </w:t>
      </w:r>
      <w:r w:rsidR="00617580">
        <w:rPr>
          <w:rFonts w:ascii="Times" w:hAnsi="Times"/>
          <w:sz w:val="28"/>
          <w:szCs w:val="28"/>
        </w:rPr>
        <w:t>Plaintiffs’</w:t>
      </w:r>
      <w:r w:rsidRPr="008E7B33">
        <w:rPr>
          <w:rFonts w:ascii="Times" w:hAnsi="Times"/>
          <w:sz w:val="28"/>
          <w:szCs w:val="28"/>
        </w:rPr>
        <w:t xml:space="preserve"> action of receiving drinks from an employee other than </w:t>
      </w:r>
      <w:r w:rsidR="00617580">
        <w:rPr>
          <w:rFonts w:ascii="Times" w:hAnsi="Times"/>
          <w:sz w:val="28"/>
          <w:szCs w:val="28"/>
        </w:rPr>
        <w:t>their</w:t>
      </w:r>
      <w:r w:rsidRPr="008E7B33">
        <w:rPr>
          <w:rFonts w:ascii="Times" w:hAnsi="Times"/>
          <w:sz w:val="28"/>
          <w:szCs w:val="28"/>
        </w:rPr>
        <w:t xml:space="preserve"> waitperson created the perception that they had been already been helped. This perception, combined with Plaintiffs’ immediate and continued attention to their dart games, would undeniably lead a reasonable person to be confused as to who was actually taking care of the couple. </w:t>
      </w:r>
    </w:p>
    <w:p w14:paraId="651C39F4" w14:textId="4203EA45" w:rsidR="00166F4B" w:rsidRPr="008E7B33"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sidRPr="008E7B33">
        <w:rPr>
          <w:rFonts w:ascii="Times" w:hAnsi="Times"/>
          <w:sz w:val="28"/>
          <w:szCs w:val="28"/>
        </w:rPr>
        <w:tab/>
        <w:t>Further, although the record indicates that Plaintiffs attempted to get the waitress’s attention using different gestures and also state that they did, in</w:t>
      </w:r>
      <w:r w:rsidR="008F3EE7">
        <w:rPr>
          <w:rFonts w:ascii="Times" w:hAnsi="Times"/>
          <w:sz w:val="28"/>
          <w:szCs w:val="28"/>
        </w:rPr>
        <w:t xml:space="preserve"> fact, make eye contact</w:t>
      </w:r>
      <w:r w:rsidRPr="008E7B33">
        <w:rPr>
          <w:rFonts w:ascii="Times" w:hAnsi="Times"/>
          <w:sz w:val="28"/>
          <w:szCs w:val="28"/>
        </w:rPr>
        <w:t xml:space="preserve"> at one point, there is no direct evidence to support such allegations and</w:t>
      </w:r>
      <w:r w:rsidR="00D35B9F">
        <w:rPr>
          <w:rFonts w:ascii="Times" w:hAnsi="Times"/>
          <w:sz w:val="28"/>
          <w:szCs w:val="28"/>
        </w:rPr>
        <w:t>,</w:t>
      </w:r>
      <w:r w:rsidRPr="008E7B33">
        <w:rPr>
          <w:rFonts w:ascii="Times" w:hAnsi="Times"/>
          <w:sz w:val="28"/>
          <w:szCs w:val="28"/>
        </w:rPr>
        <w:t xml:space="preserve"> thus</w:t>
      </w:r>
      <w:r w:rsidR="00D35B9F">
        <w:rPr>
          <w:rFonts w:ascii="Times" w:hAnsi="Times"/>
          <w:sz w:val="28"/>
          <w:szCs w:val="28"/>
        </w:rPr>
        <w:t>,</w:t>
      </w:r>
      <w:r w:rsidRPr="008E7B33">
        <w:rPr>
          <w:rFonts w:ascii="Times" w:hAnsi="Times"/>
          <w:sz w:val="28"/>
          <w:szCs w:val="28"/>
        </w:rPr>
        <w:t xml:space="preserve"> no purposeful discrimination. </w:t>
      </w:r>
      <w:r w:rsidRPr="008E7B33">
        <w:rPr>
          <w:sz w:val="28"/>
          <w:szCs w:val="28"/>
        </w:rPr>
        <w:t xml:space="preserve">(T. Mohammed Dep. 4-5:88-108) </w:t>
      </w:r>
      <w:r w:rsidRPr="008E7B33">
        <w:rPr>
          <w:rFonts w:ascii="Times" w:hAnsi="Times"/>
          <w:sz w:val="28"/>
          <w:szCs w:val="28"/>
        </w:rPr>
        <w:t>Since such allegations are not adequate showings of purposeful disc</w:t>
      </w:r>
      <w:r w:rsidR="00D35B9F">
        <w:rPr>
          <w:rFonts w:ascii="Times" w:hAnsi="Times"/>
          <w:sz w:val="28"/>
          <w:szCs w:val="28"/>
        </w:rPr>
        <w:t>rimination required by</w:t>
      </w:r>
      <w:r w:rsidRPr="008E7B33">
        <w:rPr>
          <w:rFonts w:ascii="Times" w:hAnsi="Times"/>
          <w:sz w:val="28"/>
          <w:szCs w:val="28"/>
        </w:rPr>
        <w:t xml:space="preserve"> law, they are simply additional examples of “unsupported speculation” of Plaintiffs’ discrimination claim. </w:t>
      </w:r>
      <w:r w:rsidRPr="008E7B33">
        <w:rPr>
          <w:rFonts w:ascii="Times" w:hAnsi="Times" w:cs="Arial"/>
          <w:i/>
          <w:sz w:val="28"/>
          <w:szCs w:val="28"/>
        </w:rPr>
        <w:t>LaRoche</w:t>
      </w:r>
      <w:r w:rsidRPr="008E7B33">
        <w:rPr>
          <w:rFonts w:ascii="Times" w:hAnsi="Times" w:cs="Arial"/>
          <w:sz w:val="28"/>
          <w:szCs w:val="28"/>
        </w:rPr>
        <w:t>, 62 F. Supp. 2d at 1371</w:t>
      </w:r>
      <w:r w:rsidRPr="008E7B33">
        <w:rPr>
          <w:rFonts w:ascii="Times" w:hAnsi="Times"/>
          <w:sz w:val="28"/>
          <w:szCs w:val="28"/>
        </w:rPr>
        <w:t>.</w:t>
      </w:r>
    </w:p>
    <w:p w14:paraId="16EEEB1A" w14:textId="1E42D2F5" w:rsidR="00166F4B" w:rsidRDefault="00166F4B" w:rsidP="008E68E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sidRPr="008E7B33">
        <w:rPr>
          <w:rFonts w:ascii="Times" w:hAnsi="Times"/>
          <w:sz w:val="28"/>
          <w:szCs w:val="28"/>
        </w:rPr>
        <w:tab/>
        <w:t>To conclude, while Defendant does not excuse Plaintiffs’ experience of poor service attributable to reasonable confusion under the circumstances or an alleged inappropriate remark made by its employee, such experiences cannot be construed as acts of purposeful discrimination under Minnesota law. Due to an inability to prove purposeful discrimination and a lack of evidentiary basis to show that they were actually denied service from Defendant, Plaintiffs are u</w:t>
      </w:r>
      <w:r w:rsidR="00491F15">
        <w:rPr>
          <w:rFonts w:ascii="Times" w:hAnsi="Times"/>
          <w:sz w:val="28"/>
          <w:szCs w:val="28"/>
        </w:rPr>
        <w:t>nable to meet the third</w:t>
      </w:r>
      <w:r w:rsidRPr="008E7B33">
        <w:rPr>
          <w:rFonts w:ascii="Times" w:hAnsi="Times"/>
          <w:sz w:val="28"/>
          <w:szCs w:val="28"/>
        </w:rPr>
        <w:t xml:space="preserve"> element necessary for a discrimination claim in a public accommodations context under §363A.11.</w:t>
      </w:r>
    </w:p>
    <w:p w14:paraId="32B01BB4" w14:textId="77777777" w:rsidR="00931504" w:rsidRPr="00931504" w:rsidRDefault="00931504" w:rsidP="008E68E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10"/>
          <w:szCs w:val="10"/>
        </w:rPr>
      </w:pPr>
    </w:p>
    <w:p w14:paraId="66BE01E2" w14:textId="2A8C99AF" w:rsidR="00166F4B" w:rsidRDefault="00166F4B" w:rsidP="00AE5717">
      <w:pPr>
        <w:pStyle w:val="ListParagraph"/>
        <w:numPr>
          <w:ilvl w:val="0"/>
          <w:numId w:val="4"/>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76" w:lineRule="auto"/>
        <w:rPr>
          <w:rFonts w:ascii="Times" w:hAnsi="Times"/>
          <w:b/>
          <w:sz w:val="28"/>
          <w:szCs w:val="28"/>
        </w:rPr>
      </w:pPr>
      <w:r>
        <w:rPr>
          <w:rFonts w:ascii="Times" w:hAnsi="Times"/>
          <w:b/>
          <w:sz w:val="28"/>
          <w:szCs w:val="28"/>
        </w:rPr>
        <w:t xml:space="preserve"> The Record Fails to Establish that S</w:t>
      </w:r>
      <w:r w:rsidRPr="007539C0">
        <w:rPr>
          <w:rFonts w:ascii="Times" w:hAnsi="Times"/>
          <w:b/>
          <w:sz w:val="28"/>
          <w:szCs w:val="28"/>
        </w:rPr>
        <w:t>imilarly Situat</w:t>
      </w:r>
      <w:r>
        <w:rPr>
          <w:rFonts w:ascii="Times" w:hAnsi="Times"/>
          <w:b/>
          <w:sz w:val="28"/>
          <w:szCs w:val="28"/>
        </w:rPr>
        <w:t xml:space="preserve">ed Persons Who Are Not Members of the Protected Class </w:t>
      </w:r>
      <w:r w:rsidRPr="007539C0">
        <w:rPr>
          <w:rFonts w:ascii="Times" w:hAnsi="Times"/>
          <w:b/>
          <w:sz w:val="28"/>
          <w:szCs w:val="28"/>
        </w:rPr>
        <w:t>Were Treated Better</w:t>
      </w:r>
      <w:r>
        <w:rPr>
          <w:rFonts w:ascii="Times" w:hAnsi="Times"/>
          <w:b/>
          <w:sz w:val="28"/>
          <w:szCs w:val="28"/>
        </w:rPr>
        <w:t xml:space="preserve"> than Plaintiffs</w:t>
      </w:r>
      <w:r w:rsidRPr="007539C0">
        <w:rPr>
          <w:rFonts w:ascii="Times" w:hAnsi="Times"/>
          <w:b/>
          <w:sz w:val="28"/>
          <w:szCs w:val="28"/>
        </w:rPr>
        <w:t>.</w:t>
      </w:r>
    </w:p>
    <w:p w14:paraId="63EF9DF3" w14:textId="77777777" w:rsidR="00AE5717" w:rsidRDefault="00AE5717" w:rsidP="00AE571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76" w:lineRule="auto"/>
        <w:ind w:left="1008"/>
        <w:rPr>
          <w:rFonts w:ascii="Times" w:hAnsi="Times"/>
          <w:b/>
          <w:sz w:val="28"/>
          <w:szCs w:val="28"/>
        </w:rPr>
      </w:pPr>
    </w:p>
    <w:p w14:paraId="225B3935" w14:textId="0F1D28EF" w:rsidR="00166F4B" w:rsidRDefault="00166F4B" w:rsidP="00166F4B">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rPr>
          <w:rFonts w:ascii="Times" w:hAnsi="Times"/>
          <w:sz w:val="28"/>
          <w:szCs w:val="28"/>
        </w:rPr>
      </w:pPr>
      <w:r>
        <w:rPr>
          <w:rFonts w:ascii="Times" w:hAnsi="Times"/>
          <w:sz w:val="28"/>
          <w:szCs w:val="28"/>
        </w:rPr>
        <w:tab/>
      </w:r>
      <w:r w:rsidRPr="000A3148">
        <w:rPr>
          <w:rFonts w:ascii="Times" w:hAnsi="Times"/>
          <w:sz w:val="28"/>
          <w:szCs w:val="28"/>
        </w:rPr>
        <w:t>Plain</w:t>
      </w:r>
      <w:r>
        <w:rPr>
          <w:rFonts w:ascii="Times" w:hAnsi="Times"/>
          <w:sz w:val="28"/>
          <w:szCs w:val="28"/>
        </w:rPr>
        <w:t>tiffs cannot establish the fourth element necessary to prove</w:t>
      </w:r>
      <w:r w:rsidRPr="000A3148">
        <w:rPr>
          <w:rFonts w:ascii="Times" w:hAnsi="Times"/>
          <w:sz w:val="28"/>
          <w:szCs w:val="28"/>
        </w:rPr>
        <w:t xml:space="preserve"> a prima facie case of discrimination under Minnesota law.</w:t>
      </w:r>
      <w:r>
        <w:rPr>
          <w:rFonts w:ascii="Times" w:hAnsi="Times"/>
          <w:sz w:val="28"/>
          <w:szCs w:val="28"/>
        </w:rPr>
        <w:t xml:space="preserve"> Although Plaintiffs perceive the </w:t>
      </w:r>
      <w:r w:rsidR="00BE7E00">
        <w:rPr>
          <w:rFonts w:ascii="Times" w:hAnsi="Times"/>
          <w:sz w:val="28"/>
          <w:szCs w:val="28"/>
        </w:rPr>
        <w:t>treatment</w:t>
      </w:r>
      <w:r>
        <w:rPr>
          <w:rFonts w:ascii="Times" w:hAnsi="Times"/>
          <w:sz w:val="28"/>
          <w:szCs w:val="28"/>
        </w:rPr>
        <w:t xml:space="preserve"> they received at Defendant’s establishment as a deliberate act of delayed service based on a discriminatory motive, “s</w:t>
      </w:r>
      <w:r w:rsidRPr="000A3148">
        <w:rPr>
          <w:rFonts w:ascii="Times" w:hAnsi="Times"/>
          <w:sz w:val="28"/>
          <w:szCs w:val="28"/>
        </w:rPr>
        <w:t>uspicion, perception, opinion a</w:t>
      </w:r>
      <w:r>
        <w:rPr>
          <w:rFonts w:ascii="Times" w:hAnsi="Times"/>
          <w:sz w:val="28"/>
          <w:szCs w:val="28"/>
        </w:rPr>
        <w:t>nd belief cannot be used to prove [disparate treatment]</w:t>
      </w:r>
      <w:r w:rsidRPr="000A3148">
        <w:rPr>
          <w:rFonts w:ascii="Times" w:hAnsi="Times"/>
          <w:sz w:val="28"/>
          <w:szCs w:val="28"/>
        </w:rPr>
        <w:t>.</w:t>
      </w:r>
      <w:r>
        <w:rPr>
          <w:rFonts w:ascii="Times" w:hAnsi="Times"/>
          <w:sz w:val="28"/>
          <w:szCs w:val="28"/>
        </w:rPr>
        <w:t>”</w:t>
      </w:r>
      <w:r w:rsidRPr="000A3148">
        <w:rPr>
          <w:rFonts w:ascii="Times" w:hAnsi="Times"/>
          <w:sz w:val="28"/>
          <w:szCs w:val="28"/>
        </w:rPr>
        <w:t xml:space="preserve"> </w:t>
      </w:r>
      <w:r w:rsidRPr="00AC7412">
        <w:rPr>
          <w:rFonts w:ascii="Times" w:hAnsi="Times"/>
          <w:i/>
          <w:sz w:val="28"/>
          <w:szCs w:val="28"/>
        </w:rPr>
        <w:t>LaRoche</w:t>
      </w:r>
      <w:r w:rsidRPr="000A3148">
        <w:rPr>
          <w:rFonts w:ascii="Times" w:hAnsi="Times"/>
          <w:sz w:val="28"/>
          <w:szCs w:val="28"/>
        </w:rPr>
        <w:t>, 62 F. Supp</w:t>
      </w:r>
      <w:r>
        <w:rPr>
          <w:rFonts w:ascii="Times" w:hAnsi="Times"/>
          <w:sz w:val="28"/>
          <w:szCs w:val="28"/>
        </w:rPr>
        <w:t>. 2d at 1371</w:t>
      </w:r>
      <w:r w:rsidRPr="000A3148">
        <w:rPr>
          <w:rFonts w:ascii="Times" w:hAnsi="Times"/>
          <w:sz w:val="28"/>
          <w:szCs w:val="28"/>
        </w:rPr>
        <w:t>.</w:t>
      </w:r>
    </w:p>
    <w:p w14:paraId="20AE74A2" w14:textId="647998F6" w:rsidR="00166F4B" w:rsidRDefault="00166F4B" w:rsidP="00166F4B">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rPr>
          <w:rFonts w:ascii="Times" w:hAnsi="Times"/>
          <w:sz w:val="28"/>
          <w:szCs w:val="28"/>
        </w:rPr>
      </w:pPr>
      <w:r>
        <w:rPr>
          <w:rFonts w:ascii="Times" w:hAnsi="Times"/>
          <w:sz w:val="28"/>
          <w:szCs w:val="28"/>
        </w:rPr>
        <w:tab/>
        <w:t>Plainti</w:t>
      </w:r>
      <w:r w:rsidR="00D20DF7">
        <w:rPr>
          <w:rFonts w:ascii="Times" w:hAnsi="Times"/>
          <w:sz w:val="28"/>
          <w:szCs w:val="28"/>
        </w:rPr>
        <w:t>ffs’ discrimination claim</w:t>
      </w:r>
      <w:r w:rsidR="00AB7D95">
        <w:rPr>
          <w:rFonts w:ascii="Times" w:hAnsi="Times"/>
          <w:sz w:val="28"/>
          <w:szCs w:val="28"/>
        </w:rPr>
        <w:t xml:space="preserve"> </w:t>
      </w:r>
      <w:r>
        <w:rPr>
          <w:rFonts w:ascii="Times" w:hAnsi="Times"/>
          <w:sz w:val="28"/>
          <w:szCs w:val="28"/>
        </w:rPr>
        <w:t xml:space="preserve">is one of disparate treatment because they claim </w:t>
      </w:r>
      <w:r w:rsidR="00FC1662">
        <w:rPr>
          <w:rFonts w:ascii="Times" w:hAnsi="Times"/>
          <w:sz w:val="28"/>
          <w:szCs w:val="28"/>
        </w:rPr>
        <w:t>Defendant</w:t>
      </w:r>
      <w:r w:rsidR="00D20DF7">
        <w:rPr>
          <w:rFonts w:ascii="Times" w:hAnsi="Times"/>
          <w:sz w:val="28"/>
          <w:szCs w:val="28"/>
        </w:rPr>
        <w:t xml:space="preserve"> treated</w:t>
      </w:r>
      <w:r>
        <w:rPr>
          <w:rFonts w:ascii="Times" w:hAnsi="Times"/>
          <w:sz w:val="28"/>
          <w:szCs w:val="28"/>
        </w:rPr>
        <w:t xml:space="preserve"> </w:t>
      </w:r>
      <w:r w:rsidR="00D20DF7">
        <w:rPr>
          <w:rFonts w:ascii="Times" w:hAnsi="Times"/>
          <w:sz w:val="28"/>
          <w:szCs w:val="28"/>
        </w:rPr>
        <w:t xml:space="preserve">them </w:t>
      </w:r>
      <w:r>
        <w:rPr>
          <w:rFonts w:ascii="Times" w:hAnsi="Times"/>
          <w:sz w:val="28"/>
          <w:szCs w:val="28"/>
        </w:rPr>
        <w:t xml:space="preserve">less favorably due to their race and/or religious affiliation. </w:t>
      </w:r>
      <w:r>
        <w:rPr>
          <w:rFonts w:ascii="Times" w:hAnsi="Times"/>
          <w:i/>
          <w:sz w:val="28"/>
          <w:szCs w:val="28"/>
        </w:rPr>
        <w:t>Bilal</w:t>
      </w:r>
      <w:r w:rsidRPr="00A15AC9">
        <w:rPr>
          <w:rFonts w:ascii="Times" w:hAnsi="Times"/>
          <w:i/>
          <w:sz w:val="28"/>
          <w:szCs w:val="28"/>
        </w:rPr>
        <w:t xml:space="preserve">, </w:t>
      </w:r>
      <w:r>
        <w:rPr>
          <w:rFonts w:ascii="Times" w:hAnsi="Times"/>
          <w:sz w:val="28"/>
          <w:szCs w:val="28"/>
        </w:rPr>
        <w:t>537 N.W.2d at 618. Under Minnesota law</w:t>
      </w:r>
      <w:r w:rsidR="00A9254E">
        <w:rPr>
          <w:rFonts w:ascii="Times" w:hAnsi="Times"/>
          <w:sz w:val="28"/>
          <w:szCs w:val="28"/>
        </w:rPr>
        <w:t>,</w:t>
      </w:r>
      <w:r>
        <w:rPr>
          <w:rFonts w:ascii="Times" w:hAnsi="Times"/>
          <w:sz w:val="28"/>
          <w:szCs w:val="28"/>
        </w:rPr>
        <w:t xml:space="preserve"> t</w:t>
      </w:r>
      <w:r w:rsidRPr="001F44C2">
        <w:rPr>
          <w:rFonts w:ascii="Times" w:hAnsi="Times"/>
          <w:sz w:val="28"/>
          <w:szCs w:val="28"/>
        </w:rPr>
        <w:t xml:space="preserve">o prove a </w:t>
      </w:r>
      <w:r>
        <w:rPr>
          <w:rFonts w:ascii="Times" w:hAnsi="Times"/>
          <w:sz w:val="28"/>
          <w:szCs w:val="28"/>
        </w:rPr>
        <w:t>claim of disparate treatment, “p</w:t>
      </w:r>
      <w:r w:rsidRPr="001F44C2">
        <w:rPr>
          <w:rFonts w:ascii="Times" w:hAnsi="Times"/>
          <w:sz w:val="28"/>
          <w:szCs w:val="28"/>
        </w:rPr>
        <w:t>roof of discriminatory motive is critical, al</w:t>
      </w:r>
      <w:r w:rsidR="001E34A2">
        <w:rPr>
          <w:rFonts w:ascii="Times" w:hAnsi="Times"/>
          <w:sz w:val="28"/>
          <w:szCs w:val="28"/>
        </w:rPr>
        <w:t>though it can…</w:t>
      </w:r>
      <w:r w:rsidRPr="001F44C2">
        <w:rPr>
          <w:rFonts w:ascii="Times" w:hAnsi="Times"/>
          <w:sz w:val="28"/>
          <w:szCs w:val="28"/>
        </w:rPr>
        <w:t xml:space="preserve"> be inferred from the mere fact of differences in treatment.” </w:t>
      </w:r>
      <w:r>
        <w:rPr>
          <w:rFonts w:ascii="Times" w:hAnsi="Times"/>
          <w:i/>
          <w:sz w:val="28"/>
          <w:szCs w:val="28"/>
        </w:rPr>
        <w:t>Monson</w:t>
      </w:r>
      <w:r w:rsidRPr="001F44C2">
        <w:rPr>
          <w:rFonts w:ascii="Times" w:hAnsi="Times"/>
          <w:sz w:val="28"/>
          <w:szCs w:val="28"/>
        </w:rPr>
        <w:t>, 759</w:t>
      </w:r>
      <w:r>
        <w:rPr>
          <w:rFonts w:ascii="Times" w:hAnsi="Times"/>
          <w:sz w:val="28"/>
          <w:szCs w:val="28"/>
        </w:rPr>
        <w:t xml:space="preserve"> N.W.2d at 60</w:t>
      </w:r>
      <w:r w:rsidRPr="001F44C2">
        <w:rPr>
          <w:rFonts w:ascii="Times" w:hAnsi="Times"/>
          <w:sz w:val="28"/>
          <w:szCs w:val="28"/>
        </w:rPr>
        <w:t>.</w:t>
      </w:r>
      <w:r>
        <w:rPr>
          <w:rFonts w:ascii="Times" w:hAnsi="Times"/>
          <w:sz w:val="28"/>
          <w:szCs w:val="28"/>
        </w:rPr>
        <w:t xml:space="preserve"> </w:t>
      </w:r>
    </w:p>
    <w:p w14:paraId="5FBD1E2D" w14:textId="514241D2" w:rsidR="00166F4B" w:rsidRDefault="00166F4B" w:rsidP="00166F4B">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rPr>
          <w:rFonts w:ascii="Times" w:hAnsi="Times"/>
          <w:sz w:val="28"/>
          <w:szCs w:val="28"/>
        </w:rPr>
      </w:pPr>
      <w:r>
        <w:rPr>
          <w:rFonts w:ascii="Times" w:hAnsi="Times"/>
          <w:sz w:val="28"/>
          <w:szCs w:val="28"/>
        </w:rPr>
        <w:tab/>
        <w:t>While the record fails to indicate sufficient evidentiary basis to constitute proof of Defendant’s discriminatory motive, Plaintiffs may argue that it can be inferred from the wait-staff’s intentional delayed service</w:t>
      </w:r>
      <w:r w:rsidR="009B36E6">
        <w:rPr>
          <w:rFonts w:ascii="Times" w:hAnsi="Times"/>
          <w:sz w:val="28"/>
          <w:szCs w:val="28"/>
        </w:rPr>
        <w:t>. However,</w:t>
      </w:r>
      <w:r>
        <w:rPr>
          <w:rFonts w:ascii="Times" w:hAnsi="Times"/>
          <w:sz w:val="28"/>
          <w:szCs w:val="28"/>
        </w:rPr>
        <w:t xml:space="preserve"> such allegations are, ultimately, conclusory. </w:t>
      </w:r>
    </w:p>
    <w:p w14:paraId="753B8E71" w14:textId="2767F4CE" w:rsidR="00166F4B" w:rsidRDefault="00166F4B" w:rsidP="00166F4B">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rPr>
          <w:rFonts w:ascii="Times" w:hAnsi="Times"/>
          <w:sz w:val="28"/>
          <w:szCs w:val="28"/>
        </w:rPr>
      </w:pPr>
      <w:r>
        <w:rPr>
          <w:rFonts w:ascii="Times" w:hAnsi="Times"/>
          <w:sz w:val="28"/>
          <w:szCs w:val="28"/>
        </w:rPr>
        <w:tab/>
        <w:t xml:space="preserve">In </w:t>
      </w:r>
      <w:r>
        <w:rPr>
          <w:rFonts w:ascii="Times" w:hAnsi="Times"/>
          <w:i/>
          <w:sz w:val="28"/>
          <w:szCs w:val="28"/>
        </w:rPr>
        <w:t>Black</w:t>
      </w:r>
      <w:r>
        <w:rPr>
          <w:rFonts w:ascii="Times" w:hAnsi="Times"/>
          <w:sz w:val="28"/>
          <w:szCs w:val="28"/>
        </w:rPr>
        <w:t>, the court maintains that, “w</w:t>
      </w:r>
      <w:r w:rsidRPr="00366897">
        <w:rPr>
          <w:rFonts w:ascii="Times" w:hAnsi="Times"/>
          <w:sz w:val="28"/>
          <w:szCs w:val="28"/>
        </w:rPr>
        <w:t>hether this discrimination is embodied in an absolute denial of service, or a practice of ‘delayed service’, is of little import, for both are equally c</w:t>
      </w:r>
      <w:r>
        <w:rPr>
          <w:rFonts w:ascii="Times" w:hAnsi="Times"/>
          <w:sz w:val="28"/>
          <w:szCs w:val="28"/>
        </w:rPr>
        <w:t>ondemned by the [law]</w:t>
      </w:r>
      <w:r w:rsidRPr="00366897">
        <w:rPr>
          <w:rFonts w:ascii="Times" w:hAnsi="Times"/>
          <w:sz w:val="28"/>
          <w:szCs w:val="28"/>
        </w:rPr>
        <w:t xml:space="preserve">.” </w:t>
      </w:r>
      <w:r w:rsidRPr="007D3C54">
        <w:rPr>
          <w:rFonts w:ascii="Times" w:hAnsi="Times"/>
          <w:i/>
          <w:sz w:val="28"/>
          <w:szCs w:val="28"/>
        </w:rPr>
        <w:t>Black v. Bonds</w:t>
      </w:r>
      <w:r w:rsidRPr="00366897">
        <w:rPr>
          <w:rFonts w:ascii="Times" w:hAnsi="Times"/>
          <w:sz w:val="28"/>
          <w:szCs w:val="28"/>
        </w:rPr>
        <w:t>, 308 F. Supp. 774, 776 (S.D. Ala. 1969).</w:t>
      </w:r>
      <w:r>
        <w:rPr>
          <w:rFonts w:ascii="Times" w:hAnsi="Times"/>
          <w:sz w:val="28"/>
          <w:szCs w:val="28"/>
        </w:rPr>
        <w:t xml:space="preserve"> In that case, the restaurant in question was full. Although the evidence supports allegations that the restaurant and its wait-staff were busy on the day in question, the evidence </w:t>
      </w:r>
      <w:r w:rsidR="00FB2940">
        <w:rPr>
          <w:rFonts w:ascii="Times" w:hAnsi="Times"/>
          <w:sz w:val="28"/>
          <w:szCs w:val="28"/>
        </w:rPr>
        <w:t>further</w:t>
      </w:r>
      <w:r>
        <w:rPr>
          <w:rFonts w:ascii="Times" w:hAnsi="Times"/>
          <w:sz w:val="28"/>
          <w:szCs w:val="28"/>
        </w:rPr>
        <w:t xml:space="preserve"> supports an inference of disparate treatment considering all white customers (new and existin</w:t>
      </w:r>
      <w:r w:rsidR="00590D0E">
        <w:rPr>
          <w:rFonts w:ascii="Times" w:hAnsi="Times"/>
          <w:sz w:val="28"/>
          <w:szCs w:val="28"/>
        </w:rPr>
        <w:t>g)</w:t>
      </w:r>
      <w:r>
        <w:rPr>
          <w:rFonts w:ascii="Times" w:hAnsi="Times"/>
          <w:sz w:val="28"/>
          <w:szCs w:val="28"/>
        </w:rPr>
        <w:t xml:space="preserve"> were served while the </w:t>
      </w:r>
      <w:r w:rsidR="00590D0E">
        <w:rPr>
          <w:rFonts w:ascii="Times" w:hAnsi="Times"/>
          <w:sz w:val="28"/>
          <w:szCs w:val="28"/>
        </w:rPr>
        <w:t xml:space="preserve">African-American </w:t>
      </w:r>
      <w:r>
        <w:rPr>
          <w:rFonts w:ascii="Times" w:hAnsi="Times"/>
          <w:sz w:val="28"/>
          <w:szCs w:val="28"/>
        </w:rPr>
        <w:t>plaintiffs were continually ignored even after directly requesting service.</w:t>
      </w:r>
    </w:p>
    <w:p w14:paraId="08D48D0D" w14:textId="47B203D1" w:rsidR="00166F4B" w:rsidRDefault="00166F4B" w:rsidP="00166F4B">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rPr>
          <w:rFonts w:ascii="Times" w:hAnsi="Times"/>
          <w:sz w:val="28"/>
          <w:szCs w:val="28"/>
        </w:rPr>
      </w:pPr>
      <w:r>
        <w:rPr>
          <w:rFonts w:ascii="Times" w:hAnsi="Times"/>
          <w:sz w:val="28"/>
          <w:szCs w:val="28"/>
        </w:rPr>
        <w:tab/>
        <w:t xml:space="preserve">The case at hand is significantly distinguishable from </w:t>
      </w:r>
      <w:r>
        <w:rPr>
          <w:rFonts w:ascii="Times" w:hAnsi="Times"/>
          <w:i/>
          <w:sz w:val="28"/>
          <w:szCs w:val="28"/>
        </w:rPr>
        <w:t xml:space="preserve">Black. </w:t>
      </w:r>
      <w:r>
        <w:rPr>
          <w:rFonts w:ascii="Times" w:hAnsi="Times"/>
          <w:sz w:val="28"/>
          <w:szCs w:val="28"/>
        </w:rPr>
        <w:t>On t</w:t>
      </w:r>
      <w:r w:rsidR="00E468F6">
        <w:rPr>
          <w:rFonts w:ascii="Times" w:hAnsi="Times"/>
          <w:sz w:val="28"/>
          <w:szCs w:val="28"/>
        </w:rPr>
        <w:t xml:space="preserve">he day and time in question </w:t>
      </w:r>
      <w:r>
        <w:rPr>
          <w:rFonts w:ascii="Times" w:hAnsi="Times"/>
          <w:sz w:val="28"/>
          <w:szCs w:val="28"/>
        </w:rPr>
        <w:t xml:space="preserve">Defendant’s business was not busy and relatively empty according to the record. </w:t>
      </w:r>
      <w:r>
        <w:rPr>
          <w:rFonts w:ascii="Times New Roman" w:hAnsi="Times New Roman" w:cs="Times New Roman"/>
          <w:sz w:val="28"/>
          <w:szCs w:val="28"/>
        </w:rPr>
        <w:t>(T. Mohammed Dep. 1:12) Additio</w:t>
      </w:r>
      <w:r w:rsidR="00573FBA">
        <w:rPr>
          <w:rFonts w:ascii="Times New Roman" w:hAnsi="Times New Roman" w:cs="Times New Roman"/>
          <w:sz w:val="28"/>
          <w:szCs w:val="28"/>
        </w:rPr>
        <w:t>nally, Plaintiffs never</w:t>
      </w:r>
      <w:r>
        <w:rPr>
          <w:rFonts w:ascii="Times New Roman" w:hAnsi="Times New Roman" w:cs="Times New Roman"/>
          <w:sz w:val="28"/>
          <w:szCs w:val="28"/>
        </w:rPr>
        <w:t xml:space="preserve"> requested service </w:t>
      </w:r>
      <w:r w:rsidR="00573FBA">
        <w:rPr>
          <w:rFonts w:ascii="Times New Roman" w:hAnsi="Times New Roman" w:cs="Times New Roman"/>
          <w:sz w:val="28"/>
          <w:szCs w:val="28"/>
        </w:rPr>
        <w:t xml:space="preserve">directly </w:t>
      </w:r>
      <w:r>
        <w:rPr>
          <w:rFonts w:ascii="Times New Roman" w:hAnsi="Times New Roman" w:cs="Times New Roman"/>
          <w:sz w:val="28"/>
          <w:szCs w:val="28"/>
        </w:rPr>
        <w:t xml:space="preserve">and actually declined a menu when one was offered to them </w:t>
      </w:r>
      <w:r>
        <w:rPr>
          <w:rFonts w:ascii="Times New Roman" w:hAnsi="Times New Roman" w:cs="Times New Roman"/>
          <w:color w:val="262626"/>
          <w:sz w:val="28"/>
          <w:szCs w:val="28"/>
        </w:rPr>
        <w:t>(</w:t>
      </w:r>
      <w:r>
        <w:rPr>
          <w:rFonts w:ascii="Times New Roman" w:hAnsi="Times New Roman" w:cs="Times New Roman"/>
          <w:sz w:val="28"/>
          <w:szCs w:val="28"/>
        </w:rPr>
        <w:t>T. Mohammed Dep.</w:t>
      </w:r>
      <w:r>
        <w:rPr>
          <w:rFonts w:ascii="Times New Roman" w:hAnsi="Times New Roman" w:cs="Times New Roman"/>
          <w:color w:val="262626"/>
          <w:sz w:val="28"/>
          <w:szCs w:val="28"/>
        </w:rPr>
        <w:t xml:space="preserve"> 4:78, Carlson Aff. ¶ 5)</w:t>
      </w:r>
      <w:r>
        <w:rPr>
          <w:rFonts w:ascii="Times New Roman" w:hAnsi="Times New Roman" w:cs="Times New Roman"/>
          <w:sz w:val="28"/>
          <w:szCs w:val="28"/>
        </w:rPr>
        <w:t xml:space="preserve"> </w:t>
      </w:r>
      <w:r>
        <w:rPr>
          <w:rFonts w:ascii="Times" w:hAnsi="Times"/>
          <w:sz w:val="28"/>
          <w:szCs w:val="28"/>
        </w:rPr>
        <w:t xml:space="preserve">Finally, because there were only a few tables seated and being served prior to Plaintiffs’ arrival and no new customers arriving until after Plaintiffs’ decided to leave, it is increasingly difficult to make valid inferences regarding Defendant’s alleged discriminatory motive to treat nonwhite patrons disparately.  </w:t>
      </w:r>
    </w:p>
    <w:p w14:paraId="5D33D2E9" w14:textId="574F8A50" w:rsidR="00166F4B" w:rsidRDefault="00166F4B" w:rsidP="00166F4B">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rPr>
          <w:rFonts w:ascii="Times" w:hAnsi="Times"/>
          <w:sz w:val="28"/>
          <w:szCs w:val="28"/>
        </w:rPr>
      </w:pPr>
      <w:r>
        <w:rPr>
          <w:rFonts w:ascii="Times" w:hAnsi="Times"/>
          <w:sz w:val="28"/>
          <w:szCs w:val="28"/>
        </w:rPr>
        <w:tab/>
        <w:t xml:space="preserve">To have the ability to draw inferences regarding the treatment of similarly situated persons who are not members of the protected class requires persons who are </w:t>
      </w:r>
      <w:r w:rsidR="004F2BAF">
        <w:rPr>
          <w:rFonts w:ascii="Times" w:hAnsi="Times"/>
          <w:sz w:val="28"/>
          <w:szCs w:val="28"/>
        </w:rPr>
        <w:t xml:space="preserve">actually </w:t>
      </w:r>
      <w:r>
        <w:rPr>
          <w:rFonts w:ascii="Times" w:hAnsi="Times"/>
          <w:sz w:val="28"/>
          <w:szCs w:val="28"/>
        </w:rPr>
        <w:t>similarly situated</w:t>
      </w:r>
      <w:r w:rsidR="00133F66">
        <w:rPr>
          <w:rFonts w:ascii="Times" w:hAnsi="Times"/>
          <w:sz w:val="28"/>
          <w:szCs w:val="28"/>
        </w:rPr>
        <w:t xml:space="preserve"> to Plaintiffs</w:t>
      </w:r>
      <w:r>
        <w:rPr>
          <w:rFonts w:ascii="Times" w:hAnsi="Times"/>
          <w:sz w:val="28"/>
          <w:szCs w:val="28"/>
        </w:rPr>
        <w:t xml:space="preserve"> for comparison. In this case, unlike </w:t>
      </w:r>
      <w:r w:rsidRPr="009103F2">
        <w:rPr>
          <w:rFonts w:ascii="Times" w:hAnsi="Times"/>
          <w:i/>
          <w:sz w:val="28"/>
          <w:szCs w:val="28"/>
        </w:rPr>
        <w:t>Black</w:t>
      </w:r>
      <w:r>
        <w:rPr>
          <w:rFonts w:ascii="Times" w:hAnsi="Times"/>
          <w:sz w:val="28"/>
          <w:szCs w:val="28"/>
        </w:rPr>
        <w:t xml:space="preserve">, no new customers entered the establishment </w:t>
      </w:r>
      <w:r w:rsidR="00A96BC2">
        <w:rPr>
          <w:rFonts w:ascii="Times" w:hAnsi="Times"/>
          <w:sz w:val="28"/>
          <w:szCs w:val="28"/>
        </w:rPr>
        <w:t>while Plaintiffs were waiting for service</w:t>
      </w:r>
      <w:r w:rsidR="0091479E">
        <w:rPr>
          <w:rFonts w:ascii="Times" w:hAnsi="Times"/>
          <w:sz w:val="28"/>
          <w:szCs w:val="28"/>
        </w:rPr>
        <w:t>; they arrived</w:t>
      </w:r>
      <w:r>
        <w:rPr>
          <w:rFonts w:ascii="Times" w:hAnsi="Times"/>
          <w:sz w:val="28"/>
          <w:szCs w:val="28"/>
        </w:rPr>
        <w:t xml:space="preserve"> after Plaintiffs decided to leave. While the record supports </w:t>
      </w:r>
      <w:r w:rsidR="00912675">
        <w:rPr>
          <w:rFonts w:ascii="Times" w:hAnsi="Times"/>
          <w:sz w:val="28"/>
          <w:szCs w:val="28"/>
        </w:rPr>
        <w:t>such a fact</w:t>
      </w:r>
      <w:r>
        <w:rPr>
          <w:rFonts w:ascii="Times" w:hAnsi="Times"/>
          <w:sz w:val="28"/>
          <w:szCs w:val="28"/>
        </w:rPr>
        <w:t xml:space="preserve">, valid inferences cannot be made based off treatment of the new customers in question because they were not, in fact, similarly situated to Plaintiffs. </w:t>
      </w:r>
      <w:r>
        <w:rPr>
          <w:rFonts w:ascii="Times New Roman" w:hAnsi="Times New Roman" w:cs="Times New Roman"/>
          <w:color w:val="262626"/>
          <w:sz w:val="28"/>
          <w:szCs w:val="28"/>
        </w:rPr>
        <w:t xml:space="preserve">(T. Mohammed Dep. 6:125) </w:t>
      </w:r>
      <w:r w:rsidR="00175302">
        <w:rPr>
          <w:rFonts w:ascii="Times" w:hAnsi="Times"/>
          <w:sz w:val="28"/>
          <w:szCs w:val="28"/>
        </w:rPr>
        <w:t>Moreover,</w:t>
      </w:r>
      <w:r>
        <w:rPr>
          <w:rFonts w:ascii="Times" w:hAnsi="Times"/>
          <w:sz w:val="28"/>
          <w:szCs w:val="28"/>
        </w:rPr>
        <w:t xml:space="preserve"> for the new customers to be considered similarly situated to Plaintiffs</w:t>
      </w:r>
      <w:r w:rsidR="00011D1D">
        <w:rPr>
          <w:rFonts w:ascii="Times" w:hAnsi="Times"/>
          <w:sz w:val="28"/>
          <w:szCs w:val="28"/>
        </w:rPr>
        <w:t>,</w:t>
      </w:r>
      <w:r>
        <w:rPr>
          <w:rFonts w:ascii="Times" w:hAnsi="Times"/>
          <w:sz w:val="28"/>
          <w:szCs w:val="28"/>
        </w:rPr>
        <w:t xml:space="preserve"> </w:t>
      </w:r>
      <w:r w:rsidR="00011D1D">
        <w:rPr>
          <w:rFonts w:ascii="Times" w:hAnsi="Times"/>
          <w:sz w:val="28"/>
          <w:szCs w:val="28"/>
        </w:rPr>
        <w:t xml:space="preserve">they would have needed to follow a course of action </w:t>
      </w:r>
      <w:r w:rsidR="00FA6B15">
        <w:rPr>
          <w:rFonts w:ascii="Times" w:hAnsi="Times"/>
          <w:sz w:val="28"/>
          <w:szCs w:val="28"/>
        </w:rPr>
        <w:t xml:space="preserve">sufficiently </w:t>
      </w:r>
      <w:r w:rsidR="00011D1D">
        <w:rPr>
          <w:rFonts w:ascii="Times" w:hAnsi="Times"/>
          <w:sz w:val="28"/>
          <w:szCs w:val="28"/>
        </w:rPr>
        <w:t xml:space="preserve">similar to Plaintiffs’ atypical course upon entering Defendant’s establishment </w:t>
      </w:r>
      <w:r w:rsidR="00483344">
        <w:rPr>
          <w:rFonts w:ascii="Times" w:hAnsi="Times"/>
          <w:sz w:val="28"/>
          <w:szCs w:val="28"/>
        </w:rPr>
        <w:t>in order</w:t>
      </w:r>
      <w:r w:rsidR="00656CAA">
        <w:rPr>
          <w:rFonts w:ascii="Times" w:hAnsi="Times"/>
          <w:sz w:val="28"/>
          <w:szCs w:val="28"/>
        </w:rPr>
        <w:t xml:space="preserve"> to draw legitimate</w:t>
      </w:r>
      <w:r>
        <w:rPr>
          <w:rFonts w:ascii="Times" w:hAnsi="Times"/>
          <w:sz w:val="28"/>
          <w:szCs w:val="28"/>
        </w:rPr>
        <w:t xml:space="preserve"> inferences regarding discriminatory motive and </w:t>
      </w:r>
      <w:r w:rsidR="00011D1D">
        <w:rPr>
          <w:rFonts w:ascii="Times" w:hAnsi="Times"/>
          <w:sz w:val="28"/>
          <w:szCs w:val="28"/>
        </w:rPr>
        <w:t>ultimately, disparate treatment</w:t>
      </w:r>
      <w:r>
        <w:rPr>
          <w:rFonts w:ascii="Times" w:hAnsi="Times"/>
          <w:sz w:val="28"/>
          <w:szCs w:val="28"/>
        </w:rPr>
        <w:t>.</w:t>
      </w:r>
    </w:p>
    <w:p w14:paraId="282F0E69" w14:textId="5F11D956" w:rsidR="00166F4B" w:rsidRDefault="00166F4B" w:rsidP="00166F4B">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rPr>
          <w:rFonts w:ascii="Times" w:hAnsi="Times"/>
          <w:sz w:val="28"/>
          <w:szCs w:val="28"/>
        </w:rPr>
      </w:pPr>
      <w:r>
        <w:rPr>
          <w:rFonts w:ascii="Times" w:hAnsi="Times"/>
          <w:sz w:val="28"/>
          <w:szCs w:val="28"/>
        </w:rPr>
        <w:tab/>
        <w:t xml:space="preserve">The record indicates that the new customers received immediate service from the waitress who failed to help Plaintiffs. </w:t>
      </w:r>
      <w:r>
        <w:rPr>
          <w:rFonts w:ascii="Times New Roman" w:hAnsi="Times New Roman" w:cs="Times New Roman"/>
          <w:color w:val="262626"/>
          <w:sz w:val="28"/>
          <w:szCs w:val="28"/>
        </w:rPr>
        <w:t>(</w:t>
      </w:r>
      <w:r>
        <w:rPr>
          <w:rFonts w:ascii="Times New Roman" w:hAnsi="Times New Roman" w:cs="Times New Roman"/>
          <w:i/>
          <w:color w:val="262626"/>
          <w:sz w:val="28"/>
          <w:szCs w:val="28"/>
        </w:rPr>
        <w:t>Id</w:t>
      </w:r>
      <w:r>
        <w:rPr>
          <w:rFonts w:ascii="Times New Roman" w:hAnsi="Times New Roman" w:cs="Times New Roman"/>
          <w:color w:val="262626"/>
          <w:sz w:val="28"/>
          <w:szCs w:val="28"/>
        </w:rPr>
        <w:t xml:space="preserve">. 6:131) </w:t>
      </w:r>
      <w:r>
        <w:rPr>
          <w:rFonts w:ascii="Times" w:hAnsi="Times"/>
          <w:sz w:val="28"/>
          <w:szCs w:val="28"/>
        </w:rPr>
        <w:t xml:space="preserve">More importantly, however, the record further indicates that the customers chose to go directly to an empty table, without possessing drinks or having been helped previously from a different employee, like Plaintiffs had. Going directly to an empty table and waiting to be helped served as the proper signal to a reasonable person that the customers had yet to be helped by a member of the wait-staff illustrating that they required service. It was the perception of such a signal that induced the waitress to serve the table immediately and not, as Plaintiffs allege, the fact that they were “Caucasian patrons.” (Compl.) </w:t>
      </w:r>
      <w:r w:rsidRPr="009103F2">
        <w:rPr>
          <w:rFonts w:ascii="Times" w:hAnsi="Times"/>
          <w:sz w:val="28"/>
          <w:szCs w:val="28"/>
        </w:rPr>
        <w:t>Accordingly</w:t>
      </w:r>
      <w:r>
        <w:rPr>
          <w:rFonts w:ascii="Times" w:hAnsi="Times"/>
          <w:sz w:val="28"/>
          <w:szCs w:val="28"/>
        </w:rPr>
        <w:t>, such facts further explain that Plaintiffs’ experience of poor service is the result of reasonable confusion as to who was actually helping Plaintiffs and not discriminatory motive.</w:t>
      </w:r>
    </w:p>
    <w:p w14:paraId="30489CD9" w14:textId="1351A5E0" w:rsidR="00166F4B" w:rsidRDefault="00166F4B" w:rsidP="00166F4B">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rPr>
          <w:rFonts w:ascii="Times" w:hAnsi="Times"/>
          <w:sz w:val="28"/>
          <w:szCs w:val="28"/>
        </w:rPr>
      </w:pPr>
      <w:r>
        <w:rPr>
          <w:rFonts w:ascii="Times" w:hAnsi="Times"/>
          <w:sz w:val="28"/>
          <w:szCs w:val="28"/>
        </w:rPr>
        <w:tab/>
        <w:t xml:space="preserve">In conclusion, </w:t>
      </w:r>
      <w:r w:rsidRPr="000A3148">
        <w:rPr>
          <w:rFonts w:ascii="Times" w:hAnsi="Times"/>
          <w:sz w:val="28"/>
          <w:szCs w:val="28"/>
        </w:rPr>
        <w:t>Plain</w:t>
      </w:r>
      <w:r>
        <w:rPr>
          <w:rFonts w:ascii="Times" w:hAnsi="Times"/>
          <w:sz w:val="28"/>
          <w:szCs w:val="28"/>
        </w:rPr>
        <w:t>tiffs cannot establish the fourth element necessary to prove</w:t>
      </w:r>
      <w:r w:rsidRPr="000A3148">
        <w:rPr>
          <w:rFonts w:ascii="Times" w:hAnsi="Times"/>
          <w:sz w:val="28"/>
          <w:szCs w:val="28"/>
        </w:rPr>
        <w:t xml:space="preserve"> a prima facie case of discrimination under Minnesota law.</w:t>
      </w:r>
      <w:r>
        <w:rPr>
          <w:rFonts w:ascii="Times" w:hAnsi="Times"/>
          <w:sz w:val="28"/>
          <w:szCs w:val="28"/>
        </w:rPr>
        <w:t xml:space="preserve"> Although discriminatory motive required to prove disparate treatment under the law can be inferred under the circumstances, Plain</w:t>
      </w:r>
      <w:r w:rsidR="0044356A">
        <w:rPr>
          <w:rFonts w:ascii="Times" w:hAnsi="Times"/>
          <w:sz w:val="28"/>
          <w:szCs w:val="28"/>
        </w:rPr>
        <w:t>tiffs unsuccessfully rest</w:t>
      </w:r>
      <w:r>
        <w:rPr>
          <w:rFonts w:ascii="Times" w:hAnsi="Times"/>
          <w:sz w:val="28"/>
          <w:szCs w:val="28"/>
        </w:rPr>
        <w:t xml:space="preserve"> on conclusory allegations and unsupported speculation to draw such inferences. </w:t>
      </w:r>
    </w:p>
    <w:p w14:paraId="02A5EE35" w14:textId="77777777" w:rsidR="00931504" w:rsidRPr="00931504" w:rsidRDefault="00931504" w:rsidP="00166F4B">
      <w:p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rPr>
          <w:rFonts w:ascii="Times" w:hAnsi="Times"/>
          <w:sz w:val="10"/>
          <w:szCs w:val="10"/>
        </w:rPr>
      </w:pPr>
    </w:p>
    <w:p w14:paraId="6CB60E57" w14:textId="77777777" w:rsidR="00166F4B" w:rsidRDefault="00166F4B" w:rsidP="00D01275">
      <w:pPr>
        <w:pStyle w:val="ListParagraph"/>
        <w:numPr>
          <w:ilvl w:val="0"/>
          <w:numId w:val="4"/>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480" w:lineRule="auto"/>
        <w:rPr>
          <w:rFonts w:ascii="Times" w:hAnsi="Times"/>
          <w:b/>
          <w:sz w:val="28"/>
          <w:szCs w:val="28"/>
        </w:rPr>
      </w:pPr>
      <w:r w:rsidRPr="007539C0">
        <w:rPr>
          <w:rFonts w:ascii="Times" w:hAnsi="Times"/>
          <w:b/>
          <w:sz w:val="28"/>
          <w:szCs w:val="28"/>
        </w:rPr>
        <w:t xml:space="preserve"> </w:t>
      </w:r>
      <w:r>
        <w:rPr>
          <w:rFonts w:ascii="Times" w:hAnsi="Times"/>
          <w:b/>
          <w:sz w:val="28"/>
          <w:szCs w:val="28"/>
        </w:rPr>
        <w:t>Conclusion</w:t>
      </w:r>
    </w:p>
    <w:p w14:paraId="04722EA4" w14:textId="1E2883B6" w:rsidR="00166F4B" w:rsidRPr="008E68E7"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 xml:space="preserve">Ultimately, even though Plaintiffs </w:t>
      </w:r>
      <w:r w:rsidR="00130686">
        <w:rPr>
          <w:rFonts w:ascii="Times" w:hAnsi="Times"/>
          <w:sz w:val="28"/>
          <w:szCs w:val="28"/>
        </w:rPr>
        <w:t>successfully</w:t>
      </w:r>
      <w:r>
        <w:rPr>
          <w:rFonts w:ascii="Times" w:hAnsi="Times"/>
          <w:sz w:val="28"/>
          <w:szCs w:val="28"/>
        </w:rPr>
        <w:t xml:space="preserve"> pro</w:t>
      </w:r>
      <w:r w:rsidR="00AF6239">
        <w:rPr>
          <w:rFonts w:ascii="Times" w:hAnsi="Times"/>
          <w:sz w:val="28"/>
          <w:szCs w:val="28"/>
        </w:rPr>
        <w:t>ve the first and second</w:t>
      </w:r>
      <w:r>
        <w:rPr>
          <w:rFonts w:ascii="Times" w:hAnsi="Times"/>
          <w:sz w:val="28"/>
          <w:szCs w:val="28"/>
        </w:rPr>
        <w:t xml:space="preserve"> elements necessary for establishing a prima facie case of discrimination under the MHRA, their claim fails because of their inability to establish the third and fourth required elements essential to asserting a valid claim. Under Minnesota law, “i</w:t>
      </w:r>
      <w:r w:rsidRPr="00FE1D2D">
        <w:rPr>
          <w:rFonts w:ascii="Times" w:hAnsi="Times"/>
          <w:sz w:val="28"/>
          <w:szCs w:val="28"/>
        </w:rPr>
        <w:t xml:space="preserve">f Plaintiffs are unable to establish at least the minimal elements of the prima </w:t>
      </w:r>
      <w:r>
        <w:rPr>
          <w:rFonts w:ascii="Times" w:hAnsi="Times"/>
          <w:sz w:val="28"/>
          <w:szCs w:val="28"/>
        </w:rPr>
        <w:t>facie case…</w:t>
      </w:r>
      <w:r w:rsidRPr="00FE1D2D">
        <w:rPr>
          <w:rFonts w:ascii="Times" w:hAnsi="Times"/>
          <w:sz w:val="28"/>
          <w:szCs w:val="28"/>
        </w:rPr>
        <w:t xml:space="preserve"> then summary judgment is required.</w:t>
      </w:r>
      <w:r>
        <w:rPr>
          <w:rFonts w:ascii="Times" w:hAnsi="Times"/>
          <w:sz w:val="28"/>
          <w:szCs w:val="28"/>
        </w:rPr>
        <w:t>”</w:t>
      </w:r>
      <w:r w:rsidRPr="00FE1D2D">
        <w:rPr>
          <w:rFonts w:ascii="Times" w:hAnsi="Times"/>
          <w:sz w:val="28"/>
          <w:szCs w:val="28"/>
        </w:rPr>
        <w:t xml:space="preserve"> </w:t>
      </w:r>
      <w:r w:rsidRPr="006C7E89">
        <w:rPr>
          <w:rFonts w:ascii="Times" w:hAnsi="Times"/>
          <w:i/>
          <w:sz w:val="28"/>
          <w:szCs w:val="28"/>
        </w:rPr>
        <w:t>Gold Star Taxi &amp; Transp. Serv.,</w:t>
      </w:r>
      <w:r w:rsidRPr="00FE1D2D">
        <w:rPr>
          <w:rFonts w:ascii="Times" w:hAnsi="Times"/>
          <w:sz w:val="28"/>
          <w:szCs w:val="28"/>
        </w:rPr>
        <w:t xml:space="preserve"> 9</w:t>
      </w:r>
      <w:r>
        <w:rPr>
          <w:rFonts w:ascii="Times" w:hAnsi="Times"/>
          <w:sz w:val="28"/>
          <w:szCs w:val="28"/>
        </w:rPr>
        <w:t>87 F. Supp. at 747.</w:t>
      </w:r>
    </w:p>
    <w:p w14:paraId="66E5A5EE" w14:textId="222D3D17" w:rsidR="00D01275" w:rsidRPr="00931504" w:rsidRDefault="00D01275" w:rsidP="00D01275">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480" w:lineRule="auto"/>
        <w:ind w:left="0"/>
        <w:rPr>
          <w:rFonts w:ascii="Times" w:hAnsi="Times"/>
          <w:b/>
          <w:sz w:val="10"/>
          <w:szCs w:val="10"/>
        </w:rPr>
      </w:pPr>
    </w:p>
    <w:p w14:paraId="2B740AC4" w14:textId="25EE82F6" w:rsidR="00166F4B" w:rsidRDefault="001606AF" w:rsidP="00B5386C">
      <w:pPr>
        <w:pStyle w:val="ListParagraph"/>
        <w:numPr>
          <w:ilvl w:val="0"/>
          <w:numId w:val="2"/>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76" w:lineRule="auto"/>
        <w:ind w:left="0" w:firstLine="0"/>
        <w:rPr>
          <w:rFonts w:ascii="Times" w:hAnsi="Times"/>
          <w:b/>
          <w:sz w:val="28"/>
          <w:szCs w:val="28"/>
        </w:rPr>
      </w:pPr>
      <w:r>
        <w:rPr>
          <w:rFonts w:ascii="Times" w:hAnsi="Times"/>
          <w:b/>
          <w:sz w:val="28"/>
          <w:szCs w:val="28"/>
        </w:rPr>
        <w:t xml:space="preserve"> </w:t>
      </w:r>
      <w:r w:rsidR="00166F4B" w:rsidRPr="007539C0">
        <w:rPr>
          <w:rFonts w:ascii="Times" w:hAnsi="Times"/>
          <w:b/>
          <w:sz w:val="28"/>
          <w:szCs w:val="28"/>
        </w:rPr>
        <w:t xml:space="preserve">Plaintiffs </w:t>
      </w:r>
      <w:r w:rsidR="00166F4B">
        <w:rPr>
          <w:rFonts w:ascii="Times" w:hAnsi="Times"/>
          <w:b/>
          <w:sz w:val="28"/>
          <w:szCs w:val="28"/>
        </w:rPr>
        <w:t>Have Not Met Their Burden as to t</w:t>
      </w:r>
      <w:r w:rsidR="00166F4B" w:rsidRPr="007539C0">
        <w:rPr>
          <w:rFonts w:ascii="Times" w:hAnsi="Times"/>
          <w:b/>
          <w:sz w:val="28"/>
          <w:szCs w:val="28"/>
        </w:rPr>
        <w:t xml:space="preserve">he Factors </w:t>
      </w:r>
      <w:r w:rsidR="00166F4B">
        <w:rPr>
          <w:rFonts w:ascii="Times" w:hAnsi="Times"/>
          <w:b/>
          <w:sz w:val="28"/>
          <w:szCs w:val="28"/>
        </w:rPr>
        <w:t>Necessary to Establish a</w:t>
      </w:r>
      <w:r w:rsidR="00166F4B" w:rsidRPr="007539C0">
        <w:rPr>
          <w:rFonts w:ascii="Times" w:hAnsi="Times"/>
          <w:b/>
          <w:sz w:val="28"/>
          <w:szCs w:val="28"/>
        </w:rPr>
        <w:t xml:space="preserve"> Prima Facie </w:t>
      </w:r>
      <w:r w:rsidR="00425199">
        <w:rPr>
          <w:rFonts w:ascii="Times" w:hAnsi="Times"/>
          <w:b/>
          <w:sz w:val="28"/>
          <w:szCs w:val="28"/>
        </w:rPr>
        <w:t>Case o</w:t>
      </w:r>
      <w:r w:rsidR="00166F4B">
        <w:rPr>
          <w:rFonts w:ascii="Times" w:hAnsi="Times"/>
          <w:b/>
          <w:sz w:val="28"/>
          <w:szCs w:val="28"/>
        </w:rPr>
        <w:t>f Intentional Infliction o</w:t>
      </w:r>
      <w:r w:rsidR="00166F4B" w:rsidRPr="007539C0">
        <w:rPr>
          <w:rFonts w:ascii="Times" w:hAnsi="Times"/>
          <w:b/>
          <w:sz w:val="28"/>
          <w:szCs w:val="28"/>
        </w:rPr>
        <w:t>f Emotional Distress.</w:t>
      </w:r>
    </w:p>
    <w:p w14:paraId="2EAEE2BA" w14:textId="77777777" w:rsidR="00B5386C" w:rsidRDefault="00B5386C" w:rsidP="00B5386C">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76" w:lineRule="auto"/>
        <w:ind w:left="0"/>
        <w:rPr>
          <w:rFonts w:ascii="Times" w:hAnsi="Times"/>
          <w:b/>
          <w:sz w:val="28"/>
          <w:szCs w:val="28"/>
        </w:rPr>
      </w:pPr>
    </w:p>
    <w:p w14:paraId="1DCDDC18" w14:textId="047442C3" w:rsidR="00166F4B" w:rsidRDefault="00FC064F"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It is</w:t>
      </w:r>
      <w:r w:rsidR="00166F4B">
        <w:rPr>
          <w:rFonts w:ascii="Times" w:hAnsi="Times"/>
          <w:sz w:val="28"/>
          <w:szCs w:val="28"/>
        </w:rPr>
        <w:t xml:space="preserve"> wel</w:t>
      </w:r>
      <w:r w:rsidR="00B01780">
        <w:rPr>
          <w:rFonts w:ascii="Times" w:hAnsi="Times"/>
          <w:sz w:val="28"/>
          <w:szCs w:val="28"/>
        </w:rPr>
        <w:t>l established that Minnesota</w:t>
      </w:r>
      <w:r w:rsidR="00166F4B">
        <w:rPr>
          <w:rFonts w:ascii="Times" w:hAnsi="Times"/>
          <w:sz w:val="28"/>
          <w:szCs w:val="28"/>
        </w:rPr>
        <w:t xml:space="preserve"> has a substantial interest in protecting citizens from emotional abuse because</w:t>
      </w:r>
      <w:r>
        <w:rPr>
          <w:rFonts w:ascii="Times" w:hAnsi="Times"/>
          <w:sz w:val="28"/>
          <w:szCs w:val="28"/>
        </w:rPr>
        <w:t xml:space="preserve"> their health and well-being are </w:t>
      </w:r>
      <w:r w:rsidR="00166F4B">
        <w:rPr>
          <w:rFonts w:ascii="Times" w:hAnsi="Times"/>
          <w:sz w:val="28"/>
          <w:szCs w:val="28"/>
        </w:rPr>
        <w:t xml:space="preserve">vital to a civilized culture. </w:t>
      </w:r>
      <w:r w:rsidR="00166F4B" w:rsidRPr="00366897">
        <w:rPr>
          <w:rFonts w:ascii="Times" w:hAnsi="Times"/>
          <w:i/>
          <w:sz w:val="28"/>
          <w:szCs w:val="28"/>
        </w:rPr>
        <w:t>Pikop v. Burlington N. R. Co.,</w:t>
      </w:r>
      <w:r w:rsidR="00166F4B" w:rsidRPr="00366897">
        <w:rPr>
          <w:rFonts w:ascii="Times" w:hAnsi="Times"/>
          <w:sz w:val="28"/>
          <w:szCs w:val="28"/>
        </w:rPr>
        <w:t xml:space="preserve"> 390 N.W.2d 743, 753 (Minn. 1986).</w:t>
      </w:r>
      <w:r w:rsidR="006A6D00">
        <w:rPr>
          <w:rFonts w:ascii="Times" w:hAnsi="Times"/>
          <w:sz w:val="28"/>
          <w:szCs w:val="28"/>
        </w:rPr>
        <w:t xml:space="preserve"> It is also well established</w:t>
      </w:r>
      <w:r w:rsidR="00606D37">
        <w:rPr>
          <w:rFonts w:ascii="Times" w:hAnsi="Times"/>
          <w:sz w:val="28"/>
          <w:szCs w:val="28"/>
        </w:rPr>
        <w:t>, however, the courts are</w:t>
      </w:r>
      <w:r w:rsidR="00166F4B">
        <w:rPr>
          <w:rFonts w:ascii="Times" w:hAnsi="Times"/>
          <w:sz w:val="28"/>
          <w:szCs w:val="28"/>
        </w:rPr>
        <w:t xml:space="preserve"> reluctant to support damages for purely emotional harm based off a fear of the potential abuse of the judicial system. </w:t>
      </w:r>
      <w:r w:rsidR="00166F4B" w:rsidRPr="00366897">
        <w:rPr>
          <w:rFonts w:ascii="Times" w:hAnsi="Times"/>
          <w:i/>
          <w:sz w:val="28"/>
          <w:szCs w:val="28"/>
        </w:rPr>
        <w:t>Hubbard v. United Press Int'l, Inc.,</w:t>
      </w:r>
      <w:r w:rsidR="00166F4B" w:rsidRPr="00366897">
        <w:rPr>
          <w:rFonts w:ascii="Times" w:hAnsi="Times"/>
          <w:sz w:val="28"/>
          <w:szCs w:val="28"/>
        </w:rPr>
        <w:t xml:space="preserve"> 330 N.W.2d 428, 438 (Minn. 1983).</w:t>
      </w:r>
      <w:r w:rsidR="00166F4B">
        <w:rPr>
          <w:rFonts w:ascii="Times" w:hAnsi="Times"/>
          <w:sz w:val="28"/>
          <w:szCs w:val="28"/>
        </w:rPr>
        <w:t xml:space="preserve"> </w:t>
      </w:r>
      <w:r w:rsidR="00805CE6">
        <w:rPr>
          <w:rFonts w:ascii="Times" w:hAnsi="Times"/>
          <w:sz w:val="28"/>
          <w:szCs w:val="28"/>
        </w:rPr>
        <w:t>Considering such,</w:t>
      </w:r>
      <w:r w:rsidR="005436FB">
        <w:rPr>
          <w:rFonts w:ascii="Times" w:hAnsi="Times"/>
          <w:sz w:val="28"/>
          <w:szCs w:val="28"/>
        </w:rPr>
        <w:t xml:space="preserve"> courts require</w:t>
      </w:r>
      <w:r w:rsidR="00166F4B">
        <w:rPr>
          <w:rFonts w:ascii="Times" w:hAnsi="Times"/>
          <w:sz w:val="28"/>
          <w:szCs w:val="28"/>
        </w:rPr>
        <w:t xml:space="preserve"> a heightened threshold of proo</w:t>
      </w:r>
      <w:r w:rsidR="005436FB">
        <w:rPr>
          <w:rFonts w:ascii="Times" w:hAnsi="Times"/>
          <w:sz w:val="28"/>
          <w:szCs w:val="28"/>
        </w:rPr>
        <w:t>f</w:t>
      </w:r>
      <w:r w:rsidR="00166F4B">
        <w:rPr>
          <w:rFonts w:ascii="Times" w:hAnsi="Times"/>
          <w:sz w:val="28"/>
          <w:szCs w:val="28"/>
        </w:rPr>
        <w:t xml:space="preserve"> to state a valid claim for </w:t>
      </w:r>
      <w:r w:rsidR="00FF7151">
        <w:rPr>
          <w:rFonts w:ascii="Times" w:hAnsi="Times"/>
          <w:sz w:val="28"/>
          <w:szCs w:val="28"/>
        </w:rPr>
        <w:t>IIED</w:t>
      </w:r>
      <w:r w:rsidR="00166F4B">
        <w:rPr>
          <w:rFonts w:ascii="Times" w:hAnsi="Times"/>
          <w:sz w:val="28"/>
          <w:szCs w:val="28"/>
        </w:rPr>
        <w:t xml:space="preserve">. </w:t>
      </w:r>
    </w:p>
    <w:p w14:paraId="7D8144DB" w14:textId="77777777" w:rsidR="00166F4B" w:rsidRPr="00FC2A2A"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Under Minnesota law, a prima facie case for</w:t>
      </w:r>
      <w:r w:rsidRPr="00366897">
        <w:rPr>
          <w:rFonts w:ascii="Times" w:hAnsi="Times"/>
          <w:sz w:val="28"/>
          <w:szCs w:val="28"/>
        </w:rPr>
        <w:t xml:space="preserve"> IIED has four </w:t>
      </w:r>
      <w:r>
        <w:rPr>
          <w:rFonts w:ascii="Times" w:hAnsi="Times"/>
          <w:sz w:val="28"/>
          <w:szCs w:val="28"/>
        </w:rPr>
        <w:t xml:space="preserve">required </w:t>
      </w:r>
      <w:r w:rsidRPr="00366897">
        <w:rPr>
          <w:rFonts w:ascii="Times" w:hAnsi="Times"/>
          <w:sz w:val="28"/>
          <w:szCs w:val="28"/>
        </w:rPr>
        <w:t xml:space="preserve">elements: (1) the conduct must be extreme and outrageous; (2) the conduct must be intentional or reckless; (3) it must cause emotional distress; and (4) the distress must be severe.  </w:t>
      </w:r>
      <w:r w:rsidRPr="00366897">
        <w:rPr>
          <w:rFonts w:ascii="Times" w:hAnsi="Times"/>
          <w:i/>
          <w:sz w:val="28"/>
          <w:szCs w:val="28"/>
        </w:rPr>
        <w:t>Langeslag v. KYMN Inc.,</w:t>
      </w:r>
      <w:r w:rsidRPr="00366897">
        <w:rPr>
          <w:rFonts w:ascii="Times" w:hAnsi="Times"/>
          <w:sz w:val="28"/>
          <w:szCs w:val="28"/>
        </w:rPr>
        <w:t xml:space="preserve"> 664 N.W.2d 860, 864 (Minn. 2003).</w:t>
      </w:r>
      <w:r>
        <w:rPr>
          <w:rFonts w:ascii="Times" w:hAnsi="Times"/>
          <w:sz w:val="28"/>
          <w:szCs w:val="28"/>
        </w:rPr>
        <w:t xml:space="preserve"> Further, in order to sufficiently plead a valid claim for IIED, the law requires that Plaintiffs meet “the high threshold standard of proof” by establishing existence of all four elements </w:t>
      </w:r>
      <w:r>
        <w:rPr>
          <w:rFonts w:ascii="Times" w:hAnsi="Times"/>
          <w:i/>
          <w:sz w:val="28"/>
          <w:szCs w:val="28"/>
        </w:rPr>
        <w:t>before</w:t>
      </w:r>
      <w:r>
        <w:rPr>
          <w:rFonts w:ascii="Times" w:hAnsi="Times"/>
          <w:sz w:val="28"/>
          <w:szCs w:val="28"/>
        </w:rPr>
        <w:t xml:space="preserve"> such a claim may be properly submitted to a jury. </w:t>
      </w:r>
      <w:r>
        <w:rPr>
          <w:rFonts w:ascii="Times" w:hAnsi="Times"/>
          <w:i/>
          <w:sz w:val="28"/>
          <w:szCs w:val="28"/>
        </w:rPr>
        <w:t>Hubbard</w:t>
      </w:r>
      <w:r>
        <w:rPr>
          <w:rFonts w:ascii="Times" w:hAnsi="Times"/>
          <w:sz w:val="28"/>
          <w:szCs w:val="28"/>
        </w:rPr>
        <w:t xml:space="preserve">, </w:t>
      </w:r>
      <w:r w:rsidRPr="00366897">
        <w:rPr>
          <w:rFonts w:ascii="Times" w:hAnsi="Times"/>
          <w:sz w:val="28"/>
          <w:szCs w:val="28"/>
        </w:rPr>
        <w:t>330 N.W.2d</w:t>
      </w:r>
      <w:r>
        <w:rPr>
          <w:rFonts w:ascii="Times" w:hAnsi="Times"/>
          <w:sz w:val="28"/>
          <w:szCs w:val="28"/>
        </w:rPr>
        <w:t xml:space="preserve"> at 439.</w:t>
      </w:r>
    </w:p>
    <w:p w14:paraId="7A907DBA" w14:textId="1C9F1655" w:rsidR="00166F4B" w:rsidRDefault="00166F4B" w:rsidP="008E68E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Plaintiffs fail to state a valid claim for IIED beca</w:t>
      </w:r>
      <w:r w:rsidR="007958CF">
        <w:rPr>
          <w:rFonts w:ascii="Times" w:hAnsi="Times"/>
          <w:sz w:val="28"/>
          <w:szCs w:val="28"/>
        </w:rPr>
        <w:t>use they are unable to prove</w:t>
      </w:r>
      <w:r>
        <w:rPr>
          <w:rFonts w:ascii="Times" w:hAnsi="Times"/>
          <w:sz w:val="28"/>
          <w:szCs w:val="28"/>
        </w:rPr>
        <w:t xml:space="preserve"> any of the elements necessary to establish a prima facie case.</w:t>
      </w:r>
    </w:p>
    <w:p w14:paraId="71F7A9DD" w14:textId="1ACE97E5" w:rsidR="00931504" w:rsidRPr="00931504" w:rsidRDefault="00931504" w:rsidP="00931504">
      <w:pPr>
        <w:pStyle w:val="ListParagraph"/>
        <w:tabs>
          <w:tab w:val="left" w:pos="0"/>
        </w:tabs>
        <w:spacing w:line="480" w:lineRule="auto"/>
        <w:ind w:left="0"/>
        <w:rPr>
          <w:rFonts w:ascii="Times" w:hAnsi="Times"/>
          <w:sz w:val="10"/>
          <w:szCs w:val="10"/>
        </w:rPr>
      </w:pPr>
      <w:r w:rsidRPr="00931504">
        <w:rPr>
          <w:rFonts w:ascii="Times" w:hAnsi="Times"/>
          <w:sz w:val="10"/>
          <w:szCs w:val="10"/>
        </w:rPr>
        <w:tab/>
      </w:r>
      <w:r w:rsidRPr="00931504">
        <w:rPr>
          <w:rFonts w:ascii="Times" w:hAnsi="Times"/>
          <w:sz w:val="10"/>
          <w:szCs w:val="10"/>
        </w:rPr>
        <w:tab/>
      </w:r>
      <w:r w:rsidRPr="00931504">
        <w:rPr>
          <w:rFonts w:ascii="Times" w:hAnsi="Times"/>
          <w:sz w:val="10"/>
          <w:szCs w:val="10"/>
        </w:rPr>
        <w:tab/>
      </w:r>
    </w:p>
    <w:p w14:paraId="143436B8" w14:textId="77777777" w:rsidR="00166F4B" w:rsidRDefault="00166F4B" w:rsidP="007A5FEE">
      <w:pPr>
        <w:pStyle w:val="ListParagraph"/>
        <w:numPr>
          <w:ilvl w:val="0"/>
          <w:numId w:val="19"/>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480" w:lineRule="auto"/>
        <w:rPr>
          <w:rFonts w:ascii="Times" w:hAnsi="Times"/>
          <w:b/>
          <w:sz w:val="28"/>
          <w:szCs w:val="28"/>
        </w:rPr>
      </w:pPr>
      <w:r>
        <w:rPr>
          <w:rFonts w:ascii="Times" w:hAnsi="Times"/>
          <w:b/>
          <w:sz w:val="28"/>
          <w:szCs w:val="28"/>
        </w:rPr>
        <w:t xml:space="preserve"> </w:t>
      </w:r>
      <w:r w:rsidRPr="007539C0">
        <w:rPr>
          <w:rFonts w:ascii="Times" w:hAnsi="Times"/>
          <w:b/>
          <w:sz w:val="28"/>
          <w:szCs w:val="28"/>
        </w:rPr>
        <w:t>D</w:t>
      </w:r>
      <w:r>
        <w:rPr>
          <w:rFonts w:ascii="Times" w:hAnsi="Times"/>
          <w:b/>
          <w:sz w:val="28"/>
          <w:szCs w:val="28"/>
        </w:rPr>
        <w:t>efendant’s Conduct Was Not Extreme a</w:t>
      </w:r>
      <w:r w:rsidRPr="007539C0">
        <w:rPr>
          <w:rFonts w:ascii="Times" w:hAnsi="Times"/>
          <w:b/>
          <w:sz w:val="28"/>
          <w:szCs w:val="28"/>
        </w:rPr>
        <w:t>nd Outrageous.</w:t>
      </w:r>
    </w:p>
    <w:p w14:paraId="3223E4EC" w14:textId="68CEACEA" w:rsidR="00166F4B"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 xml:space="preserve">Under the circumstances, Defendant’s alleged conduct is not sufficient to be considered extreme and outrageous. For conduct to be considered </w:t>
      </w:r>
      <w:r w:rsidR="00C225E0">
        <w:rPr>
          <w:rFonts w:ascii="Times" w:hAnsi="Times"/>
          <w:sz w:val="28"/>
          <w:szCs w:val="28"/>
        </w:rPr>
        <w:t>as such</w:t>
      </w:r>
      <w:r>
        <w:rPr>
          <w:rFonts w:ascii="Times" w:hAnsi="Times"/>
          <w:sz w:val="28"/>
          <w:szCs w:val="28"/>
        </w:rPr>
        <w:t xml:space="preserve"> it must be, </w:t>
      </w:r>
      <w:r w:rsidRPr="00684EA8">
        <w:rPr>
          <w:rFonts w:ascii="Times" w:hAnsi="Times"/>
          <w:sz w:val="28"/>
          <w:szCs w:val="28"/>
        </w:rPr>
        <w:t xml:space="preserve">“so atrocious that it passes the boundaries of decency and is utterly intolerable to the civilized community.” </w:t>
      </w:r>
      <w:r w:rsidRPr="00217451">
        <w:rPr>
          <w:rFonts w:ascii="Times" w:hAnsi="Times"/>
          <w:i/>
          <w:sz w:val="28"/>
          <w:szCs w:val="28"/>
        </w:rPr>
        <w:t>Kelly v. City of Minneapolis</w:t>
      </w:r>
      <w:r w:rsidRPr="00684EA8">
        <w:rPr>
          <w:rFonts w:ascii="Times" w:hAnsi="Times"/>
          <w:sz w:val="28"/>
          <w:szCs w:val="28"/>
        </w:rPr>
        <w:t>, 598 N.W.2d 657, 663 (Minn. 1999).</w:t>
      </w:r>
    </w:p>
    <w:p w14:paraId="2611EE6E" w14:textId="093E7705" w:rsidR="00166F4B"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Although the</w:t>
      </w:r>
      <w:r w:rsidR="005C7D02">
        <w:rPr>
          <w:rFonts w:ascii="Times" w:hAnsi="Times"/>
          <w:sz w:val="28"/>
          <w:szCs w:val="28"/>
        </w:rPr>
        <w:t xml:space="preserve"> alleged</w:t>
      </w:r>
      <w:r>
        <w:rPr>
          <w:rFonts w:ascii="Times" w:hAnsi="Times"/>
          <w:sz w:val="28"/>
          <w:szCs w:val="28"/>
        </w:rPr>
        <w:t xml:space="preserve"> comments overheard by Plaintiffs at Defendant’s establishment were upsetting to them, “… mere </w:t>
      </w:r>
      <w:r w:rsidRPr="00EA7ACA">
        <w:rPr>
          <w:rFonts w:ascii="Times" w:hAnsi="Times"/>
          <w:sz w:val="28"/>
          <w:szCs w:val="28"/>
        </w:rPr>
        <w:t>hurt feelings, anger and frustration are part of life</w:t>
      </w:r>
      <w:r>
        <w:rPr>
          <w:rFonts w:ascii="Times" w:hAnsi="Times"/>
          <w:sz w:val="28"/>
          <w:szCs w:val="28"/>
        </w:rPr>
        <w:t xml:space="preserve">” and not adequate to be considered extreme and outrageous under Minnesota law. </w:t>
      </w:r>
      <w:r w:rsidRPr="00EA7ACA">
        <w:rPr>
          <w:rFonts w:ascii="Times" w:hAnsi="Times"/>
          <w:i/>
          <w:sz w:val="28"/>
          <w:szCs w:val="28"/>
        </w:rPr>
        <w:t xml:space="preserve">Navarre v. S. Washington County Sch., </w:t>
      </w:r>
      <w:r w:rsidRPr="00EA7ACA">
        <w:rPr>
          <w:rFonts w:ascii="Times" w:hAnsi="Times"/>
          <w:sz w:val="28"/>
          <w:szCs w:val="28"/>
        </w:rPr>
        <w:t>633 N.W.</w:t>
      </w:r>
      <w:r>
        <w:rPr>
          <w:rFonts w:ascii="Times" w:hAnsi="Times"/>
          <w:sz w:val="28"/>
          <w:szCs w:val="28"/>
        </w:rPr>
        <w:t xml:space="preserve">2d 40, 55 (Minn. Ct. App. 2001).  Additionally, while Defendant does not excuse the poor service experienced by Plaintiffs, miscommunication of its wait-staff certainly is not “ so atrocious” or “utterly intolerable” </w:t>
      </w:r>
      <w:r w:rsidR="00B922AA">
        <w:rPr>
          <w:rFonts w:ascii="Times" w:hAnsi="Times"/>
          <w:sz w:val="28"/>
          <w:szCs w:val="28"/>
        </w:rPr>
        <w:t>that it is</w:t>
      </w:r>
      <w:r>
        <w:rPr>
          <w:rFonts w:ascii="Times" w:hAnsi="Times"/>
          <w:sz w:val="28"/>
          <w:szCs w:val="28"/>
        </w:rPr>
        <w:t xml:space="preserve"> extreme and outrageous under the law. </w:t>
      </w:r>
      <w:r w:rsidRPr="00075188">
        <w:rPr>
          <w:rFonts w:ascii="Times" w:hAnsi="Times"/>
          <w:i/>
          <w:sz w:val="28"/>
          <w:szCs w:val="28"/>
        </w:rPr>
        <w:t>Kelly</w:t>
      </w:r>
      <w:r>
        <w:rPr>
          <w:rFonts w:ascii="Times" w:hAnsi="Times"/>
          <w:sz w:val="28"/>
          <w:szCs w:val="28"/>
        </w:rPr>
        <w:t xml:space="preserve">, </w:t>
      </w:r>
      <w:r w:rsidRPr="00684EA8">
        <w:rPr>
          <w:rFonts w:ascii="Times" w:hAnsi="Times"/>
          <w:sz w:val="28"/>
          <w:szCs w:val="28"/>
        </w:rPr>
        <w:t>598 N.W.2d</w:t>
      </w:r>
      <w:r w:rsidRPr="009627FC">
        <w:rPr>
          <w:rFonts w:ascii="Times" w:hAnsi="Times"/>
          <w:sz w:val="28"/>
          <w:szCs w:val="28"/>
        </w:rPr>
        <w:t xml:space="preserve"> </w:t>
      </w:r>
      <w:r>
        <w:rPr>
          <w:rFonts w:ascii="Times" w:hAnsi="Times"/>
          <w:sz w:val="28"/>
          <w:szCs w:val="28"/>
        </w:rPr>
        <w:t xml:space="preserve">at 663. </w:t>
      </w:r>
    </w:p>
    <w:p w14:paraId="7D3942D2" w14:textId="66FB85EE" w:rsidR="00166F4B"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r>
      <w:r w:rsidRPr="009627FC">
        <w:rPr>
          <w:rFonts w:ascii="Times" w:hAnsi="Times"/>
          <w:sz w:val="28"/>
          <w:szCs w:val="28"/>
        </w:rPr>
        <w:t>Consequently</w:t>
      </w:r>
      <w:r>
        <w:rPr>
          <w:rFonts w:ascii="Times" w:hAnsi="Times"/>
          <w:sz w:val="28"/>
          <w:szCs w:val="28"/>
        </w:rPr>
        <w:t>, Plaintiffs’ negative experience at Defendant’s establishment does not meet the high threshold of proof required to satisfy the first element necessary</w:t>
      </w:r>
      <w:r w:rsidRPr="00366897">
        <w:rPr>
          <w:rFonts w:ascii="Times" w:hAnsi="Times"/>
          <w:sz w:val="28"/>
          <w:szCs w:val="28"/>
        </w:rPr>
        <w:t xml:space="preserve"> </w:t>
      </w:r>
      <w:r w:rsidR="0090335D">
        <w:rPr>
          <w:rFonts w:ascii="Times" w:hAnsi="Times"/>
          <w:sz w:val="28"/>
          <w:szCs w:val="28"/>
        </w:rPr>
        <w:t>to state a valid claim</w:t>
      </w:r>
      <w:r>
        <w:rPr>
          <w:rFonts w:ascii="Times" w:hAnsi="Times"/>
          <w:sz w:val="28"/>
          <w:szCs w:val="28"/>
        </w:rPr>
        <w:t xml:space="preserve"> for IIED. </w:t>
      </w:r>
    </w:p>
    <w:p w14:paraId="64D80315" w14:textId="77777777" w:rsidR="00931504" w:rsidRPr="00931504" w:rsidRDefault="00931504" w:rsidP="00931504">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firstLine="720"/>
        <w:rPr>
          <w:rFonts w:ascii="Times" w:hAnsi="Times"/>
          <w:sz w:val="10"/>
          <w:szCs w:val="10"/>
        </w:rPr>
      </w:pPr>
    </w:p>
    <w:p w14:paraId="18C56E99" w14:textId="38D9723B" w:rsidR="00166F4B" w:rsidRDefault="00166F4B" w:rsidP="00B5386C">
      <w:pPr>
        <w:pStyle w:val="ListParagraph"/>
        <w:numPr>
          <w:ilvl w:val="0"/>
          <w:numId w:val="19"/>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76" w:lineRule="auto"/>
        <w:rPr>
          <w:rFonts w:ascii="Times" w:hAnsi="Times"/>
          <w:b/>
          <w:sz w:val="28"/>
          <w:szCs w:val="28"/>
        </w:rPr>
      </w:pPr>
      <w:r>
        <w:rPr>
          <w:rFonts w:ascii="Times" w:hAnsi="Times"/>
          <w:b/>
          <w:sz w:val="28"/>
          <w:szCs w:val="28"/>
        </w:rPr>
        <w:t xml:space="preserve"> Defendant’s </w:t>
      </w:r>
      <w:r w:rsidRPr="00251E5C">
        <w:rPr>
          <w:rFonts w:ascii="Times" w:hAnsi="Times"/>
          <w:b/>
          <w:sz w:val="28"/>
          <w:szCs w:val="28"/>
        </w:rPr>
        <w:t>Conduct</w:t>
      </w:r>
      <w:r w:rsidR="00BD02B6">
        <w:rPr>
          <w:rFonts w:ascii="Times" w:hAnsi="Times"/>
          <w:b/>
          <w:sz w:val="28"/>
          <w:szCs w:val="28"/>
        </w:rPr>
        <w:t xml:space="preserve"> Was Not Intentional</w:t>
      </w:r>
      <w:r w:rsidRPr="00251E5C">
        <w:rPr>
          <w:rFonts w:ascii="Times" w:hAnsi="Times"/>
          <w:b/>
          <w:sz w:val="28"/>
          <w:szCs w:val="28"/>
        </w:rPr>
        <w:t xml:space="preserve"> </w:t>
      </w:r>
      <w:r w:rsidRPr="00251E5C">
        <w:rPr>
          <w:rFonts w:ascii="Times" w:hAnsi="Times"/>
          <w:b/>
          <w:sz w:val="28"/>
          <w:szCs w:val="28"/>
          <w:u w:val="single"/>
        </w:rPr>
        <w:t>and</w:t>
      </w:r>
      <w:r w:rsidRPr="00251E5C">
        <w:rPr>
          <w:rFonts w:ascii="Times" w:hAnsi="Times"/>
          <w:b/>
          <w:sz w:val="28"/>
          <w:szCs w:val="28"/>
        </w:rPr>
        <w:t xml:space="preserve"> the Record Fails to Adequately Prove Defendant’s Conduct </w:t>
      </w:r>
      <w:r w:rsidR="00BF4A09">
        <w:rPr>
          <w:rFonts w:ascii="Times" w:hAnsi="Times"/>
          <w:b/>
          <w:sz w:val="28"/>
          <w:szCs w:val="28"/>
        </w:rPr>
        <w:t xml:space="preserve">Caused </w:t>
      </w:r>
      <w:r w:rsidRPr="00251E5C">
        <w:rPr>
          <w:rFonts w:ascii="Times" w:hAnsi="Times"/>
          <w:b/>
          <w:sz w:val="28"/>
          <w:szCs w:val="28"/>
        </w:rPr>
        <w:t>Plaintiffs’ Emotional Distress.</w:t>
      </w:r>
    </w:p>
    <w:p w14:paraId="483B86CB" w14:textId="77777777" w:rsidR="00B5386C" w:rsidRPr="008F3BA4" w:rsidRDefault="00B5386C" w:rsidP="00B5386C">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276" w:lineRule="auto"/>
        <w:ind w:left="1008"/>
        <w:rPr>
          <w:rFonts w:ascii="Times" w:hAnsi="Times"/>
          <w:b/>
          <w:sz w:val="28"/>
          <w:szCs w:val="28"/>
        </w:rPr>
      </w:pPr>
    </w:p>
    <w:p w14:paraId="6930A43E" w14:textId="5E0954B4" w:rsidR="00166F4B"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As previously established, the record fails to indicate sufficient proof of Defendant</w:t>
      </w:r>
      <w:r w:rsidR="00C77A6C">
        <w:rPr>
          <w:rFonts w:ascii="Times" w:hAnsi="Times"/>
          <w:sz w:val="28"/>
          <w:szCs w:val="28"/>
        </w:rPr>
        <w:t>’s discriminatory intent</w:t>
      </w:r>
      <w:r>
        <w:rPr>
          <w:rFonts w:ascii="Times" w:hAnsi="Times"/>
          <w:sz w:val="28"/>
          <w:szCs w:val="28"/>
        </w:rPr>
        <w:t xml:space="preserve"> free from Plaintiffs’ unsupported speculation. Considering su</w:t>
      </w:r>
      <w:r w:rsidR="00FA497B">
        <w:rPr>
          <w:rFonts w:ascii="Times" w:hAnsi="Times"/>
          <w:sz w:val="28"/>
          <w:szCs w:val="28"/>
        </w:rPr>
        <w:t>ch, the record further</w:t>
      </w:r>
      <w:r>
        <w:rPr>
          <w:rFonts w:ascii="Times" w:hAnsi="Times"/>
          <w:sz w:val="28"/>
          <w:szCs w:val="28"/>
        </w:rPr>
        <w:t xml:space="preserve"> fails to support a finding that Defendant intentionally treated Plaintiffs in such a way </w:t>
      </w:r>
      <w:r w:rsidR="00BA4AA8">
        <w:rPr>
          <w:rFonts w:ascii="Times" w:hAnsi="Times"/>
          <w:sz w:val="28"/>
          <w:szCs w:val="28"/>
        </w:rPr>
        <w:t>to</w:t>
      </w:r>
      <w:r>
        <w:rPr>
          <w:rFonts w:ascii="Times" w:hAnsi="Times"/>
          <w:sz w:val="28"/>
          <w:szCs w:val="28"/>
        </w:rPr>
        <w:t xml:space="preserve"> ca</w:t>
      </w:r>
      <w:r w:rsidR="00FA497B">
        <w:rPr>
          <w:rFonts w:ascii="Times" w:hAnsi="Times"/>
          <w:sz w:val="28"/>
          <w:szCs w:val="28"/>
        </w:rPr>
        <w:t>use them emotional harm. Consequently</w:t>
      </w:r>
      <w:r>
        <w:rPr>
          <w:rFonts w:ascii="Times" w:hAnsi="Times"/>
          <w:sz w:val="28"/>
          <w:szCs w:val="28"/>
        </w:rPr>
        <w:t>, it logically follows that if there is no intentional conduct by Defendant, such conduct cannot be the cause of Plaintiffs’ emotional distress. Ultimately, Plaintiffs cannot sufficiently asse</w:t>
      </w:r>
      <w:r w:rsidR="00FB0D5B">
        <w:rPr>
          <w:rFonts w:ascii="Times" w:hAnsi="Times"/>
          <w:sz w:val="28"/>
          <w:szCs w:val="28"/>
        </w:rPr>
        <w:t>rt the second and third</w:t>
      </w:r>
      <w:r>
        <w:rPr>
          <w:rFonts w:ascii="Times" w:hAnsi="Times"/>
          <w:sz w:val="28"/>
          <w:szCs w:val="28"/>
        </w:rPr>
        <w:t xml:space="preserve"> elements necessary to establish a valid claim for IIED.</w:t>
      </w:r>
    </w:p>
    <w:p w14:paraId="0A19D55D" w14:textId="7DE06777" w:rsidR="00166F4B"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 xml:space="preserve">Policy </w:t>
      </w:r>
      <w:r w:rsidR="00F54CA6">
        <w:rPr>
          <w:rFonts w:ascii="Times" w:hAnsi="Times"/>
          <w:sz w:val="28"/>
          <w:szCs w:val="28"/>
        </w:rPr>
        <w:t>concerns influence courts</w:t>
      </w:r>
      <w:r>
        <w:rPr>
          <w:rFonts w:ascii="Times" w:hAnsi="Times"/>
          <w:sz w:val="28"/>
          <w:szCs w:val="28"/>
        </w:rPr>
        <w:t xml:space="preserve"> to limit the availability of damages for emotional distress witho</w:t>
      </w:r>
      <w:r w:rsidR="0004661E">
        <w:rPr>
          <w:rFonts w:ascii="Times" w:hAnsi="Times"/>
          <w:sz w:val="28"/>
          <w:szCs w:val="28"/>
        </w:rPr>
        <w:t xml:space="preserve">ut sufficient proof. Such concerns arise from </w:t>
      </w:r>
      <w:r w:rsidR="008C4922">
        <w:rPr>
          <w:rFonts w:ascii="Times" w:hAnsi="Times"/>
          <w:sz w:val="28"/>
          <w:szCs w:val="28"/>
        </w:rPr>
        <w:t xml:space="preserve">fear of creating </w:t>
      </w:r>
      <w:r w:rsidR="00A26BE1">
        <w:rPr>
          <w:rFonts w:ascii="Times" w:hAnsi="Times"/>
          <w:sz w:val="28"/>
          <w:szCs w:val="28"/>
        </w:rPr>
        <w:t>an inefficient</w:t>
      </w:r>
      <w:r w:rsidR="008C4922">
        <w:rPr>
          <w:rFonts w:ascii="Times" w:hAnsi="Times"/>
          <w:sz w:val="28"/>
          <w:szCs w:val="28"/>
        </w:rPr>
        <w:t xml:space="preserve"> judicial system considering</w:t>
      </w:r>
      <w:r>
        <w:rPr>
          <w:rFonts w:ascii="Times" w:hAnsi="Times"/>
          <w:sz w:val="28"/>
          <w:szCs w:val="28"/>
        </w:rPr>
        <w:t xml:space="preserve"> emotional harms</w:t>
      </w:r>
      <w:r w:rsidRPr="0055525C">
        <w:rPr>
          <w:rFonts w:ascii="Times" w:hAnsi="Times"/>
          <w:sz w:val="28"/>
          <w:szCs w:val="28"/>
        </w:rPr>
        <w:t xml:space="preserve"> </w:t>
      </w:r>
      <w:r>
        <w:rPr>
          <w:rFonts w:ascii="Times" w:hAnsi="Times"/>
          <w:sz w:val="28"/>
          <w:szCs w:val="28"/>
        </w:rPr>
        <w:t>“</w:t>
      </w:r>
      <w:r w:rsidRPr="0055525C">
        <w:rPr>
          <w:rFonts w:ascii="Times" w:hAnsi="Times"/>
          <w:sz w:val="28"/>
          <w:szCs w:val="28"/>
        </w:rPr>
        <w:t>are speculative and so likely to lead to fictitious allegations</w:t>
      </w:r>
      <w:r w:rsidR="008C4922">
        <w:rPr>
          <w:rFonts w:ascii="Times" w:hAnsi="Times"/>
          <w:sz w:val="28"/>
          <w:szCs w:val="28"/>
        </w:rPr>
        <w:t>.”</w:t>
      </w:r>
      <w:r>
        <w:rPr>
          <w:rFonts w:ascii="Times" w:hAnsi="Times"/>
          <w:sz w:val="28"/>
          <w:szCs w:val="28"/>
        </w:rPr>
        <w:t xml:space="preserve"> </w:t>
      </w:r>
      <w:r w:rsidRPr="0055525C">
        <w:rPr>
          <w:rFonts w:ascii="Times" w:hAnsi="Times"/>
          <w:i/>
          <w:sz w:val="28"/>
          <w:szCs w:val="28"/>
        </w:rPr>
        <w:t>Hubbard</w:t>
      </w:r>
      <w:r w:rsidRPr="0055525C">
        <w:rPr>
          <w:rFonts w:ascii="Times" w:hAnsi="Times"/>
          <w:sz w:val="28"/>
          <w:szCs w:val="28"/>
        </w:rPr>
        <w:t xml:space="preserve">, </w:t>
      </w:r>
      <w:r>
        <w:rPr>
          <w:rFonts w:ascii="Times" w:hAnsi="Times"/>
          <w:sz w:val="28"/>
          <w:szCs w:val="28"/>
        </w:rPr>
        <w:t>330 N.W.2d at 438</w:t>
      </w:r>
      <w:r w:rsidRPr="0055525C">
        <w:rPr>
          <w:rFonts w:ascii="Times" w:hAnsi="Times"/>
          <w:sz w:val="28"/>
          <w:szCs w:val="28"/>
        </w:rPr>
        <w:t>.</w:t>
      </w:r>
      <w:r>
        <w:rPr>
          <w:rFonts w:ascii="Times" w:hAnsi="Times"/>
          <w:sz w:val="28"/>
          <w:szCs w:val="28"/>
        </w:rPr>
        <w:t xml:space="preserve"> </w:t>
      </w:r>
    </w:p>
    <w:p w14:paraId="1C1B0769" w14:textId="19099D13" w:rsidR="00166F4B"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Undoubtedly, it is unreasonable to suggest from the record that Defendant intentionally acted in such a way that would lead to the variety of issues Plaintiffs complain of including feeling humiliated, distraught and offended. (Compl.) Additionally, there is</w:t>
      </w:r>
      <w:r w:rsidR="00D34CF2">
        <w:rPr>
          <w:rFonts w:ascii="Times" w:hAnsi="Times"/>
          <w:sz w:val="28"/>
          <w:szCs w:val="28"/>
        </w:rPr>
        <w:t xml:space="preserve"> no sufficient evidence</w:t>
      </w:r>
      <w:r>
        <w:rPr>
          <w:rFonts w:ascii="Times" w:hAnsi="Times"/>
          <w:sz w:val="28"/>
          <w:szCs w:val="28"/>
        </w:rPr>
        <w:t xml:space="preserve"> that links Def</w:t>
      </w:r>
      <w:r w:rsidR="006A1D1A">
        <w:rPr>
          <w:rFonts w:ascii="Times" w:hAnsi="Times"/>
          <w:sz w:val="28"/>
          <w:szCs w:val="28"/>
        </w:rPr>
        <w:t>endant’s conduct directly to Plaintiffs’</w:t>
      </w:r>
      <w:r>
        <w:rPr>
          <w:rFonts w:ascii="Times" w:hAnsi="Times"/>
          <w:sz w:val="28"/>
          <w:szCs w:val="28"/>
        </w:rPr>
        <w:t xml:space="preserve"> mild </w:t>
      </w:r>
      <w:r w:rsidR="006A1D1A">
        <w:rPr>
          <w:rFonts w:ascii="Times" w:hAnsi="Times"/>
          <w:sz w:val="28"/>
          <w:szCs w:val="28"/>
        </w:rPr>
        <w:t>distress</w:t>
      </w:r>
      <w:r>
        <w:rPr>
          <w:rFonts w:ascii="Times" w:hAnsi="Times"/>
          <w:sz w:val="28"/>
          <w:szCs w:val="28"/>
        </w:rPr>
        <w:t>. To the contrary, the relationship issues following Plaintiffs’ experience at Defendant’s establishment were not specifically related to that experience at all. Plaintiffs admit that they, in fact, fought about “everything that made [him] mad and her [and] everything that made her mad at [him].” t</w:t>
      </w:r>
      <w:r w:rsidR="00764C4F">
        <w:rPr>
          <w:rFonts w:ascii="Times" w:hAnsi="Times"/>
          <w:sz w:val="28"/>
          <w:szCs w:val="28"/>
        </w:rPr>
        <w:t>hroughout their fifteen-year</w:t>
      </w:r>
      <w:r>
        <w:rPr>
          <w:rFonts w:ascii="Times" w:hAnsi="Times"/>
          <w:sz w:val="28"/>
          <w:szCs w:val="28"/>
        </w:rPr>
        <w:t xml:space="preserve"> marriage. (T. Mohammed Dep. 7:152, Compl.)</w:t>
      </w:r>
    </w:p>
    <w:p w14:paraId="74EB22AF" w14:textId="35F7EC88" w:rsidR="001C7DFA" w:rsidRDefault="00166F4B" w:rsidP="007A5FEE">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 xml:space="preserve">Policy concerns combined with insufficient evidentiary basis </w:t>
      </w:r>
      <w:r w:rsidR="00BA15E5">
        <w:rPr>
          <w:rFonts w:ascii="Times" w:hAnsi="Times"/>
          <w:sz w:val="28"/>
          <w:szCs w:val="28"/>
        </w:rPr>
        <w:t>linking</w:t>
      </w:r>
      <w:r>
        <w:rPr>
          <w:rFonts w:ascii="Times" w:hAnsi="Times"/>
          <w:sz w:val="28"/>
          <w:szCs w:val="28"/>
        </w:rPr>
        <w:t xml:space="preserve"> Plaintiffs’ mild distress directly to Defendant’s conduct lead to their inability to establish the second </w:t>
      </w:r>
      <w:r w:rsidR="00B72F9F">
        <w:rPr>
          <w:rFonts w:ascii="Times" w:hAnsi="Times"/>
          <w:sz w:val="28"/>
          <w:szCs w:val="28"/>
        </w:rPr>
        <w:t>and third</w:t>
      </w:r>
      <w:r>
        <w:rPr>
          <w:rFonts w:ascii="Times" w:hAnsi="Times"/>
          <w:sz w:val="28"/>
          <w:szCs w:val="28"/>
        </w:rPr>
        <w:t xml:space="preserve"> elements necessary</w:t>
      </w:r>
      <w:r w:rsidRPr="00366897">
        <w:rPr>
          <w:rFonts w:ascii="Times" w:hAnsi="Times"/>
          <w:sz w:val="28"/>
          <w:szCs w:val="28"/>
        </w:rPr>
        <w:t xml:space="preserve"> </w:t>
      </w:r>
      <w:r>
        <w:rPr>
          <w:rFonts w:ascii="Times" w:hAnsi="Times"/>
          <w:sz w:val="28"/>
          <w:szCs w:val="28"/>
        </w:rPr>
        <w:t>to establish a prima facie case for IIED.</w:t>
      </w:r>
    </w:p>
    <w:p w14:paraId="033A00B1" w14:textId="77777777" w:rsidR="007A5FEE" w:rsidRPr="007A5FEE" w:rsidRDefault="007A5FEE" w:rsidP="007A5FEE">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10"/>
          <w:szCs w:val="10"/>
        </w:rPr>
      </w:pPr>
    </w:p>
    <w:p w14:paraId="2FC6D16D" w14:textId="7C3CF5F8" w:rsidR="00166F4B" w:rsidRDefault="00D420E3" w:rsidP="007A5FEE">
      <w:pPr>
        <w:pStyle w:val="ListParagraph"/>
        <w:numPr>
          <w:ilvl w:val="0"/>
          <w:numId w:val="19"/>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480" w:lineRule="auto"/>
        <w:rPr>
          <w:rFonts w:ascii="Times" w:hAnsi="Times"/>
          <w:b/>
          <w:sz w:val="28"/>
          <w:szCs w:val="28"/>
        </w:rPr>
      </w:pPr>
      <w:r>
        <w:rPr>
          <w:rFonts w:ascii="Times" w:hAnsi="Times"/>
          <w:b/>
          <w:sz w:val="28"/>
          <w:szCs w:val="28"/>
        </w:rPr>
        <w:t xml:space="preserve"> </w:t>
      </w:r>
      <w:r w:rsidR="00166F4B">
        <w:rPr>
          <w:rFonts w:ascii="Times" w:hAnsi="Times"/>
          <w:b/>
          <w:sz w:val="28"/>
          <w:szCs w:val="28"/>
        </w:rPr>
        <w:t>Plaintiffs’ Distress Was Not</w:t>
      </w:r>
      <w:r w:rsidR="00166F4B" w:rsidRPr="007539C0">
        <w:rPr>
          <w:rFonts w:ascii="Times" w:hAnsi="Times"/>
          <w:b/>
          <w:sz w:val="28"/>
          <w:szCs w:val="28"/>
        </w:rPr>
        <w:t xml:space="preserve"> Severe</w:t>
      </w:r>
      <w:r w:rsidR="00166F4B">
        <w:rPr>
          <w:rFonts w:ascii="Times" w:hAnsi="Times"/>
          <w:b/>
          <w:sz w:val="28"/>
          <w:szCs w:val="28"/>
        </w:rPr>
        <w:t>.</w:t>
      </w:r>
    </w:p>
    <w:p w14:paraId="795D140B" w14:textId="1733EAB1" w:rsidR="00166F4B" w:rsidRDefault="00166F4B"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Given the high threshold of proof required to satisfy a valid c</w:t>
      </w:r>
      <w:r w:rsidR="00B54282">
        <w:rPr>
          <w:rFonts w:ascii="Times" w:hAnsi="Times"/>
          <w:sz w:val="28"/>
          <w:szCs w:val="28"/>
        </w:rPr>
        <w:t>laim for</w:t>
      </w:r>
      <w:r>
        <w:rPr>
          <w:rFonts w:ascii="Times" w:hAnsi="Times"/>
          <w:sz w:val="28"/>
          <w:szCs w:val="28"/>
        </w:rPr>
        <w:t xml:space="preserve"> IIED, Plaintiffs cannot prove the necessary severity of distress to establish the fourth required element of a prima facie case.</w:t>
      </w:r>
    </w:p>
    <w:p w14:paraId="06B03D36" w14:textId="0D72652B" w:rsidR="00166F4B" w:rsidRDefault="00531940" w:rsidP="00166F4B">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Under Minnesota law</w:t>
      </w:r>
      <w:r w:rsidR="001926AE">
        <w:rPr>
          <w:rFonts w:ascii="Times" w:hAnsi="Times"/>
          <w:sz w:val="28"/>
          <w:szCs w:val="28"/>
        </w:rPr>
        <w:t>,</w:t>
      </w:r>
      <w:r>
        <w:rPr>
          <w:rFonts w:ascii="Times" w:hAnsi="Times"/>
          <w:sz w:val="28"/>
          <w:szCs w:val="28"/>
        </w:rPr>
        <w:t xml:space="preserve"> </w:t>
      </w:r>
      <w:r w:rsidR="001926AE">
        <w:rPr>
          <w:rFonts w:ascii="Times" w:hAnsi="Times"/>
          <w:sz w:val="28"/>
          <w:szCs w:val="28"/>
        </w:rPr>
        <w:t>“</w:t>
      </w:r>
      <w:r>
        <w:rPr>
          <w:rFonts w:ascii="Times" w:hAnsi="Times"/>
          <w:sz w:val="28"/>
          <w:szCs w:val="28"/>
        </w:rPr>
        <w:t>ordinary</w:t>
      </w:r>
      <w:r w:rsidR="001926AE">
        <w:rPr>
          <w:rFonts w:ascii="Times" w:hAnsi="Times"/>
          <w:sz w:val="28"/>
          <w:szCs w:val="28"/>
        </w:rPr>
        <w:t>”</w:t>
      </w:r>
      <w:r w:rsidR="00166F4B">
        <w:rPr>
          <w:rFonts w:ascii="Times" w:hAnsi="Times"/>
          <w:sz w:val="28"/>
          <w:szCs w:val="28"/>
        </w:rPr>
        <w:t xml:space="preserve"> distress including</w:t>
      </w:r>
      <w:r w:rsidR="001B7176">
        <w:rPr>
          <w:rFonts w:ascii="Times" w:hAnsi="Times"/>
          <w:sz w:val="28"/>
          <w:szCs w:val="28"/>
        </w:rPr>
        <w:t>, but not limited to,</w:t>
      </w:r>
      <w:r w:rsidR="005224F8">
        <w:rPr>
          <w:rFonts w:ascii="Times" w:hAnsi="Times"/>
          <w:sz w:val="28"/>
          <w:szCs w:val="28"/>
        </w:rPr>
        <w:t xml:space="preserve"> </w:t>
      </w:r>
      <w:r w:rsidR="00166F4B">
        <w:rPr>
          <w:rFonts w:ascii="Times" w:hAnsi="Times"/>
          <w:sz w:val="28"/>
          <w:szCs w:val="28"/>
        </w:rPr>
        <w:t xml:space="preserve">insomnia, body aches, humiliation, and embarrassment is not sufficient to sustain a claim for IIED. </w:t>
      </w:r>
      <w:r w:rsidR="002F4811">
        <w:rPr>
          <w:rFonts w:ascii="Times" w:hAnsi="Times"/>
          <w:sz w:val="28"/>
          <w:szCs w:val="28"/>
        </w:rPr>
        <w:t xml:space="preserve">(Citing) </w:t>
      </w:r>
      <w:r w:rsidR="00166F4B" w:rsidRPr="0055525C">
        <w:rPr>
          <w:rFonts w:ascii="Times" w:hAnsi="Times"/>
          <w:i/>
          <w:sz w:val="28"/>
          <w:szCs w:val="28"/>
        </w:rPr>
        <w:t>Hubbard</w:t>
      </w:r>
      <w:r w:rsidR="00166F4B" w:rsidRPr="0055525C">
        <w:rPr>
          <w:rFonts w:ascii="Times" w:hAnsi="Times"/>
          <w:sz w:val="28"/>
          <w:szCs w:val="28"/>
        </w:rPr>
        <w:t xml:space="preserve">, </w:t>
      </w:r>
      <w:r w:rsidR="00166F4B">
        <w:rPr>
          <w:rFonts w:ascii="Times" w:hAnsi="Times"/>
          <w:sz w:val="28"/>
          <w:szCs w:val="28"/>
        </w:rPr>
        <w:t>330 N.W.2d at 439</w:t>
      </w:r>
      <w:r w:rsidR="00166F4B" w:rsidRPr="0055525C">
        <w:rPr>
          <w:rFonts w:ascii="Times" w:hAnsi="Times"/>
          <w:sz w:val="28"/>
          <w:szCs w:val="28"/>
        </w:rPr>
        <w:t>.</w:t>
      </w:r>
      <w:r w:rsidR="00D206F2">
        <w:rPr>
          <w:rFonts w:ascii="Times" w:hAnsi="Times"/>
          <w:sz w:val="28"/>
          <w:szCs w:val="28"/>
        </w:rPr>
        <w:t xml:space="preserve"> </w:t>
      </w:r>
      <w:r w:rsidR="00166F4B">
        <w:rPr>
          <w:rFonts w:ascii="Times" w:hAnsi="Times"/>
          <w:sz w:val="28"/>
          <w:szCs w:val="28"/>
        </w:rPr>
        <w:t>Considering such, the body aches, headach</w:t>
      </w:r>
      <w:r w:rsidR="001B7176">
        <w:rPr>
          <w:rFonts w:ascii="Times" w:hAnsi="Times"/>
          <w:sz w:val="28"/>
          <w:szCs w:val="28"/>
        </w:rPr>
        <w:t>es and lack of sleep alleged</w:t>
      </w:r>
      <w:r w:rsidR="00166F4B">
        <w:rPr>
          <w:rFonts w:ascii="Times" w:hAnsi="Times"/>
          <w:sz w:val="28"/>
          <w:szCs w:val="28"/>
        </w:rPr>
        <w:t xml:space="preserve"> by Plaintiffs after their experience Defendant’s </w:t>
      </w:r>
      <w:r w:rsidR="005E0422">
        <w:rPr>
          <w:rFonts w:ascii="Times" w:hAnsi="Times"/>
          <w:sz w:val="28"/>
          <w:szCs w:val="28"/>
        </w:rPr>
        <w:t>establishment is</w:t>
      </w:r>
      <w:r w:rsidR="00166F4B">
        <w:rPr>
          <w:rFonts w:ascii="Times" w:hAnsi="Times"/>
          <w:sz w:val="28"/>
          <w:szCs w:val="28"/>
        </w:rPr>
        <w:t xml:space="preserve"> considered ordinary distress under the law. </w:t>
      </w:r>
    </w:p>
    <w:p w14:paraId="67F84795" w14:textId="1CD25BBD" w:rsidR="00166F4B" w:rsidRDefault="00166F4B" w:rsidP="008E68E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28"/>
          <w:szCs w:val="28"/>
        </w:rPr>
      </w:pPr>
      <w:r>
        <w:rPr>
          <w:rFonts w:ascii="Times" w:hAnsi="Times"/>
          <w:sz w:val="28"/>
          <w:szCs w:val="28"/>
        </w:rPr>
        <w:tab/>
        <w:t xml:space="preserve">Plaintiffs are unable </w:t>
      </w:r>
      <w:r w:rsidR="0011128C">
        <w:rPr>
          <w:rFonts w:ascii="Times" w:hAnsi="Times"/>
          <w:sz w:val="28"/>
          <w:szCs w:val="28"/>
        </w:rPr>
        <w:t>to establish the fourth</w:t>
      </w:r>
      <w:r>
        <w:rPr>
          <w:rFonts w:ascii="Times" w:hAnsi="Times"/>
          <w:sz w:val="28"/>
          <w:szCs w:val="28"/>
        </w:rPr>
        <w:t xml:space="preserve"> element of a valid claim for IIED because ordinary distress does not satisfy </w:t>
      </w:r>
      <w:r w:rsidR="00C7686C">
        <w:rPr>
          <w:rFonts w:ascii="Times" w:hAnsi="Times"/>
          <w:sz w:val="28"/>
          <w:szCs w:val="28"/>
        </w:rPr>
        <w:t>high threshold of</w:t>
      </w:r>
      <w:r>
        <w:rPr>
          <w:rFonts w:ascii="Times" w:hAnsi="Times"/>
          <w:sz w:val="28"/>
          <w:szCs w:val="28"/>
        </w:rPr>
        <w:t xml:space="preserve"> proof necessary to establish sufficient severe emotional distress. </w:t>
      </w:r>
    </w:p>
    <w:p w14:paraId="63392D43" w14:textId="77777777" w:rsidR="007A5FEE" w:rsidRPr="007A5FEE" w:rsidRDefault="007A5FEE" w:rsidP="008E68E7">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sz w:val="10"/>
          <w:szCs w:val="10"/>
        </w:rPr>
      </w:pPr>
    </w:p>
    <w:p w14:paraId="3ADEFFE6" w14:textId="77777777" w:rsidR="00166F4B" w:rsidRDefault="00166F4B" w:rsidP="007A5FEE">
      <w:pPr>
        <w:pStyle w:val="ListParagraph"/>
        <w:numPr>
          <w:ilvl w:val="0"/>
          <w:numId w:val="19"/>
        </w:numPr>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autoSpaceDE w:val="0"/>
        <w:autoSpaceDN w:val="0"/>
        <w:adjustRightInd w:val="0"/>
        <w:spacing w:line="480" w:lineRule="auto"/>
        <w:rPr>
          <w:rFonts w:ascii="Times" w:hAnsi="Times"/>
          <w:b/>
          <w:sz w:val="28"/>
          <w:szCs w:val="28"/>
        </w:rPr>
      </w:pPr>
      <w:r>
        <w:rPr>
          <w:rFonts w:ascii="Times" w:hAnsi="Times"/>
          <w:b/>
          <w:sz w:val="28"/>
          <w:szCs w:val="28"/>
        </w:rPr>
        <w:t xml:space="preserve"> Conclusion</w:t>
      </w:r>
    </w:p>
    <w:p w14:paraId="2EC53DE0" w14:textId="32B4B16B" w:rsidR="00BD02B6" w:rsidRPr="00931504" w:rsidRDefault="00166F4B" w:rsidP="00931504">
      <w:pPr>
        <w:pStyle w:val="ListParagraph"/>
        <w:tabs>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s>
        <w:spacing w:line="480" w:lineRule="auto"/>
        <w:ind w:left="0"/>
        <w:rPr>
          <w:rFonts w:ascii="Times" w:hAnsi="Times"/>
          <w:b/>
          <w:sz w:val="28"/>
          <w:szCs w:val="28"/>
        </w:rPr>
      </w:pPr>
      <w:r>
        <w:rPr>
          <w:rFonts w:ascii="Times" w:hAnsi="Times"/>
          <w:sz w:val="28"/>
          <w:szCs w:val="28"/>
        </w:rPr>
        <w:tab/>
        <w:t xml:space="preserve">Plaintiffs are unable to establish the required elements of a prima facie case for IIED. Under Minnesota law, their case cannot be properly submitted to a jury if the high burden of proof is not satisfied. </w:t>
      </w:r>
      <w:r>
        <w:rPr>
          <w:rFonts w:ascii="Times" w:hAnsi="Times"/>
          <w:i/>
          <w:sz w:val="28"/>
          <w:szCs w:val="28"/>
        </w:rPr>
        <w:t>Hubbard</w:t>
      </w:r>
      <w:r>
        <w:rPr>
          <w:rFonts w:ascii="Times" w:hAnsi="Times"/>
          <w:sz w:val="28"/>
          <w:szCs w:val="28"/>
        </w:rPr>
        <w:t xml:space="preserve">, </w:t>
      </w:r>
      <w:r w:rsidRPr="00366897">
        <w:rPr>
          <w:rFonts w:ascii="Times" w:hAnsi="Times"/>
          <w:sz w:val="28"/>
          <w:szCs w:val="28"/>
        </w:rPr>
        <w:t>330 N.W.2d</w:t>
      </w:r>
      <w:r>
        <w:rPr>
          <w:rFonts w:ascii="Times" w:hAnsi="Times"/>
          <w:sz w:val="28"/>
          <w:szCs w:val="28"/>
        </w:rPr>
        <w:t xml:space="preserve"> at 439. Consequently, summary judgment is appropriate. </w:t>
      </w:r>
    </w:p>
    <w:p w14:paraId="1BB7417B" w14:textId="3B5F0F80" w:rsidR="001A06E6" w:rsidRDefault="00B047EF" w:rsidP="00EE7A29">
      <w:pPr>
        <w:tabs>
          <w:tab w:val="left" w:pos="2160"/>
          <w:tab w:val="left" w:pos="2340"/>
          <w:tab w:val="left" w:pos="8640"/>
        </w:tabs>
        <w:spacing w:line="480" w:lineRule="auto"/>
        <w:jc w:val="center"/>
        <w:rPr>
          <w:rFonts w:ascii="Times New Roman" w:hAnsi="Times New Roman" w:cs="Times New Roman"/>
          <w:b/>
          <w:sz w:val="28"/>
          <w:szCs w:val="28"/>
        </w:rPr>
      </w:pPr>
      <w:r>
        <w:rPr>
          <w:rFonts w:ascii="Times New Roman" w:hAnsi="Times New Roman" w:cs="Times New Roman"/>
          <w:b/>
          <w:sz w:val="28"/>
          <w:szCs w:val="28"/>
        </w:rPr>
        <w:t>CONCLUSION</w:t>
      </w:r>
    </w:p>
    <w:p w14:paraId="48E277D1" w14:textId="414B3578" w:rsidR="001A06E6" w:rsidRDefault="001A06E6" w:rsidP="00EE7A29">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ab/>
        <w:t>Plaintiffs have failed to meet their burden as to the necessary elements required to establish both a prima facie case of discrimination in a public accommodations context and intentional infliction of emotional distress unde</w:t>
      </w:r>
      <w:r w:rsidR="00CD5F6A">
        <w:rPr>
          <w:rFonts w:ascii="Times New Roman" w:hAnsi="Times New Roman" w:cs="Times New Roman"/>
          <w:sz w:val="28"/>
          <w:szCs w:val="28"/>
        </w:rPr>
        <w:t>r Minnesota law. Defendant has established that there is no genuine issu</w:t>
      </w:r>
      <w:r w:rsidR="002C4479">
        <w:rPr>
          <w:rFonts w:ascii="Times New Roman" w:hAnsi="Times New Roman" w:cs="Times New Roman"/>
          <w:sz w:val="28"/>
          <w:szCs w:val="28"/>
        </w:rPr>
        <w:t>e of material fact and is</w:t>
      </w:r>
      <w:r w:rsidR="00CD5F6A">
        <w:rPr>
          <w:rFonts w:ascii="Times New Roman" w:hAnsi="Times New Roman" w:cs="Times New Roman"/>
          <w:sz w:val="28"/>
          <w:szCs w:val="28"/>
        </w:rPr>
        <w:t xml:space="preserve"> entitled to summary </w:t>
      </w:r>
      <w:r w:rsidR="002C4479">
        <w:rPr>
          <w:rFonts w:ascii="Times New Roman" w:hAnsi="Times New Roman" w:cs="Times New Roman"/>
          <w:sz w:val="28"/>
          <w:szCs w:val="28"/>
        </w:rPr>
        <w:t>judgment</w:t>
      </w:r>
      <w:r w:rsidR="00CD5F6A">
        <w:rPr>
          <w:rFonts w:ascii="Times New Roman" w:hAnsi="Times New Roman" w:cs="Times New Roman"/>
          <w:sz w:val="28"/>
          <w:szCs w:val="28"/>
        </w:rPr>
        <w:t xml:space="preserve"> as a matter of law. </w:t>
      </w:r>
      <w:r w:rsidR="006B613C">
        <w:rPr>
          <w:rFonts w:ascii="Times New Roman" w:hAnsi="Times New Roman" w:cs="Times New Roman"/>
          <w:sz w:val="28"/>
          <w:szCs w:val="28"/>
        </w:rPr>
        <w:t>Therefore</w:t>
      </w:r>
      <w:r w:rsidR="00CD5F6A">
        <w:rPr>
          <w:rFonts w:ascii="Times New Roman" w:hAnsi="Times New Roman" w:cs="Times New Roman"/>
          <w:sz w:val="28"/>
          <w:szCs w:val="28"/>
        </w:rPr>
        <w:t xml:space="preserve">, </w:t>
      </w:r>
      <w:r>
        <w:rPr>
          <w:rFonts w:ascii="Times New Roman" w:hAnsi="Times New Roman" w:cs="Times New Roman"/>
          <w:sz w:val="28"/>
          <w:szCs w:val="28"/>
        </w:rPr>
        <w:t>Defendant respectfully requests that this Court grant its motion for summary judgment against</w:t>
      </w:r>
      <w:r w:rsidR="007018E2">
        <w:rPr>
          <w:rFonts w:ascii="Times New Roman" w:hAnsi="Times New Roman" w:cs="Times New Roman"/>
          <w:sz w:val="28"/>
          <w:szCs w:val="28"/>
        </w:rPr>
        <w:t xml:space="preserve"> Plaintiffs on both</w:t>
      </w:r>
      <w:r w:rsidR="00AE45CD">
        <w:rPr>
          <w:rFonts w:ascii="Times New Roman" w:hAnsi="Times New Roman" w:cs="Times New Roman"/>
          <w:sz w:val="28"/>
          <w:szCs w:val="28"/>
        </w:rPr>
        <w:t xml:space="preserve"> claims</w:t>
      </w:r>
      <w:r>
        <w:rPr>
          <w:rFonts w:ascii="Times New Roman" w:hAnsi="Times New Roman" w:cs="Times New Roman"/>
          <w:sz w:val="28"/>
          <w:szCs w:val="28"/>
        </w:rPr>
        <w:t xml:space="preserve">. </w:t>
      </w:r>
    </w:p>
    <w:p w14:paraId="7FC4E37B" w14:textId="77777777" w:rsidR="00A369F0" w:rsidRDefault="00A369F0" w:rsidP="00EE7A29">
      <w:pPr>
        <w:tabs>
          <w:tab w:val="left" w:pos="720"/>
          <w:tab w:val="left" w:pos="2160"/>
          <w:tab w:val="left" w:pos="2340"/>
          <w:tab w:val="left" w:pos="8640"/>
        </w:tabs>
        <w:spacing w:line="480" w:lineRule="auto"/>
        <w:rPr>
          <w:rFonts w:ascii="Times New Roman" w:hAnsi="Times New Roman" w:cs="Times New Roman"/>
          <w:sz w:val="28"/>
          <w:szCs w:val="28"/>
        </w:rPr>
      </w:pPr>
    </w:p>
    <w:p w14:paraId="3F57EBCE" w14:textId="71AE1035" w:rsidR="00A369F0" w:rsidRDefault="00A369F0" w:rsidP="00EE7A29">
      <w:pPr>
        <w:tabs>
          <w:tab w:val="left" w:pos="720"/>
          <w:tab w:val="left" w:pos="2160"/>
          <w:tab w:val="left" w:pos="2340"/>
          <w:tab w:val="left" w:pos="8640"/>
        </w:tabs>
        <w:spacing w:line="480" w:lineRule="auto"/>
        <w:rPr>
          <w:rFonts w:ascii="Times New Roman" w:hAnsi="Times New Roman" w:cs="Times New Roman"/>
          <w:sz w:val="28"/>
          <w:szCs w:val="28"/>
        </w:rPr>
      </w:pPr>
      <w:r>
        <w:rPr>
          <w:rFonts w:ascii="Times New Roman" w:hAnsi="Times New Roman" w:cs="Times New Roman"/>
          <w:sz w:val="28"/>
          <w:szCs w:val="28"/>
        </w:rPr>
        <w:t>Respectfully submitted,</w:t>
      </w:r>
    </w:p>
    <w:p w14:paraId="5AECE434" w14:textId="77777777" w:rsidR="00FD1A55" w:rsidRDefault="00FD1A55" w:rsidP="00FD1A55">
      <w:pPr>
        <w:tabs>
          <w:tab w:val="left" w:pos="720"/>
          <w:tab w:val="left" w:pos="2160"/>
          <w:tab w:val="left" w:pos="2340"/>
          <w:tab w:val="left" w:pos="8640"/>
        </w:tabs>
        <w:spacing w:line="276" w:lineRule="auto"/>
        <w:rPr>
          <w:rFonts w:ascii="Times New Roman" w:hAnsi="Times New Roman" w:cs="Times New Roman"/>
          <w:sz w:val="28"/>
          <w:szCs w:val="28"/>
        </w:rPr>
      </w:pPr>
    </w:p>
    <w:p w14:paraId="3239AA12" w14:textId="526C6433" w:rsidR="00A369F0" w:rsidRPr="001A06E6" w:rsidRDefault="00A369F0" w:rsidP="00B52702">
      <w:pPr>
        <w:tabs>
          <w:tab w:val="left" w:pos="720"/>
          <w:tab w:val="left" w:pos="2160"/>
          <w:tab w:val="left" w:pos="2340"/>
          <w:tab w:val="left" w:pos="8640"/>
        </w:tabs>
        <w:spacing w:line="276" w:lineRule="auto"/>
        <w:rPr>
          <w:rFonts w:ascii="Times New Roman" w:hAnsi="Times New Roman" w:cs="Times New Roman"/>
          <w:sz w:val="28"/>
          <w:szCs w:val="28"/>
        </w:rPr>
      </w:pPr>
      <w:r>
        <w:rPr>
          <w:rFonts w:ascii="Times New Roman" w:hAnsi="Times New Roman" w:cs="Times New Roman"/>
          <w:sz w:val="28"/>
          <w:szCs w:val="28"/>
        </w:rPr>
        <w:t xml:space="preserve">Dated: </w:t>
      </w:r>
      <w:r w:rsidRPr="00A369F0">
        <w:rPr>
          <w:rFonts w:ascii="Times New Roman" w:hAnsi="Times New Roman" w:cs="Times New Roman"/>
          <w:sz w:val="28"/>
          <w:szCs w:val="28"/>
          <w:u w:val="single"/>
        </w:rPr>
        <w:t>April 13, 2012</w:t>
      </w:r>
      <w:r>
        <w:rPr>
          <w:rFonts w:ascii="Times New Roman" w:hAnsi="Times New Roman" w:cs="Times New Roman"/>
          <w:sz w:val="28"/>
          <w:szCs w:val="28"/>
        </w:rPr>
        <w:t xml:space="preserve">   </w:t>
      </w:r>
      <w:r w:rsidR="00FD1A55">
        <w:rPr>
          <w:rFonts w:ascii="Times New Roman" w:hAnsi="Times New Roman" w:cs="Times New Roman"/>
          <w:sz w:val="28"/>
          <w:szCs w:val="28"/>
        </w:rPr>
        <w:t xml:space="preserve">                            </w:t>
      </w:r>
      <w:r w:rsidRPr="00A369F0">
        <w:rPr>
          <w:rFonts w:ascii="Times New Roman" w:hAnsi="Times New Roman" w:cs="Times New Roman"/>
          <w:sz w:val="28"/>
          <w:szCs w:val="28"/>
          <w:u w:val="single"/>
        </w:rPr>
        <w:t xml:space="preserve">/s/ </w:t>
      </w:r>
      <w:r w:rsidR="00B52702">
        <w:rPr>
          <w:rFonts w:ascii="Times New Roman" w:hAnsi="Times New Roman" w:cs="Times New Roman"/>
          <w:sz w:val="28"/>
          <w:szCs w:val="28"/>
        </w:rPr>
        <w:t>&lt;redacted&gt;&lt;/redacted&gt;</w:t>
      </w:r>
      <w:bookmarkStart w:id="0" w:name="_GoBack"/>
      <w:bookmarkEnd w:id="0"/>
    </w:p>
    <w:sectPr w:rsidR="00A369F0" w:rsidRPr="001A06E6" w:rsidSect="00C43851">
      <w:footerReference w:type="even" r:id="rId9"/>
      <w:footerReference w:type="default" r:id="rId10"/>
      <w:pgSz w:w="12240" w:h="15840"/>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E699AF" w14:textId="77777777" w:rsidR="00286F21" w:rsidRDefault="00286F21" w:rsidP="009A75B9">
      <w:r>
        <w:separator/>
      </w:r>
    </w:p>
  </w:endnote>
  <w:endnote w:type="continuationSeparator" w:id="0">
    <w:p w14:paraId="673C26AA" w14:textId="77777777" w:rsidR="00286F21" w:rsidRDefault="00286F21" w:rsidP="009A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B8B7DD" w14:textId="77777777" w:rsidR="00286F21" w:rsidRDefault="00286F21" w:rsidP="00C438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E0F2C" w14:textId="77777777" w:rsidR="00286F21" w:rsidRDefault="00286F21">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A151CE" w14:textId="77777777" w:rsidR="00286F21" w:rsidRDefault="00286F21" w:rsidP="00C4385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52702">
      <w:rPr>
        <w:rStyle w:val="PageNumber"/>
        <w:noProof/>
      </w:rPr>
      <w:t>1</w:t>
    </w:r>
    <w:r>
      <w:rPr>
        <w:rStyle w:val="PageNumber"/>
      </w:rPr>
      <w:fldChar w:fldCharType="end"/>
    </w:r>
  </w:p>
  <w:p w14:paraId="1754CF4C" w14:textId="77777777" w:rsidR="00286F21" w:rsidRDefault="00286F21">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143577" w14:textId="77777777" w:rsidR="00286F21" w:rsidRDefault="00286F21" w:rsidP="009A75B9">
      <w:r>
        <w:separator/>
      </w:r>
    </w:p>
  </w:footnote>
  <w:footnote w:type="continuationSeparator" w:id="0">
    <w:p w14:paraId="3002C0E0" w14:textId="77777777" w:rsidR="00286F21" w:rsidRDefault="00286F21" w:rsidP="009A75B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6D42"/>
    <w:multiLevelType w:val="multilevel"/>
    <w:tmpl w:val="0B6C9570"/>
    <w:lvl w:ilvl="0">
      <w:start w:val="1"/>
      <w:numFmt w:val="upperLetter"/>
      <w:lvlText w:val="%1."/>
      <w:lvlJc w:val="left"/>
      <w:pPr>
        <w:tabs>
          <w:tab w:val="num" w:pos="1008"/>
        </w:tabs>
        <w:ind w:left="1008"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10584291"/>
    <w:multiLevelType w:val="hybridMultilevel"/>
    <w:tmpl w:val="E250C0C8"/>
    <w:lvl w:ilvl="0" w:tplc="7096B932">
      <w:start w:val="1"/>
      <w:numFmt w:val="upperLetter"/>
      <w:lvlText w:val="%1."/>
      <w:lvlJc w:val="left"/>
      <w:pPr>
        <w:tabs>
          <w:tab w:val="num" w:pos="1152"/>
        </w:tabs>
        <w:ind w:left="1152"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7140F7"/>
    <w:multiLevelType w:val="multilevel"/>
    <w:tmpl w:val="E250C0C8"/>
    <w:lvl w:ilvl="0">
      <w:start w:val="1"/>
      <w:numFmt w:val="upperLetter"/>
      <w:lvlText w:val="%1."/>
      <w:lvlJc w:val="left"/>
      <w:pPr>
        <w:tabs>
          <w:tab w:val="num" w:pos="1152"/>
        </w:tabs>
        <w:ind w:left="1152"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96D31D1"/>
    <w:multiLevelType w:val="hybridMultilevel"/>
    <w:tmpl w:val="A798FBFC"/>
    <w:lvl w:ilvl="0" w:tplc="426228BE">
      <w:start w:val="1"/>
      <w:numFmt w:val="upperLetter"/>
      <w:lvlText w:val="%1."/>
      <w:lvlJc w:val="left"/>
      <w:pPr>
        <w:tabs>
          <w:tab w:val="num" w:pos="1008"/>
        </w:tabs>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D17B88"/>
    <w:multiLevelType w:val="hybridMultilevel"/>
    <w:tmpl w:val="B03EBBD8"/>
    <w:lvl w:ilvl="0" w:tplc="86305224">
      <w:start w:val="1"/>
      <w:numFmt w:val="upperRoman"/>
      <w:lvlText w:val="%1."/>
      <w:lvlJc w:val="right"/>
      <w:pPr>
        <w:ind w:left="720" w:hanging="720"/>
      </w:pPr>
      <w:rPr>
        <w:rFonts w:hint="default"/>
        <w:i w:val="0"/>
      </w:rPr>
    </w:lvl>
    <w:lvl w:ilvl="1" w:tplc="0DEA17B2">
      <w:start w:val="1"/>
      <w:numFmt w:val="upperLetter"/>
      <w:lvlText w:val="%2."/>
      <w:lvlJc w:val="left"/>
      <w:pPr>
        <w:ind w:left="1440" w:hanging="1008"/>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01">
      <w:start w:val="1"/>
      <w:numFmt w:val="bullet"/>
      <w:lvlText w:val=""/>
      <w:lvlJc w:val="left"/>
      <w:pPr>
        <w:ind w:left="4500" w:hanging="360"/>
      </w:pPr>
      <w:rPr>
        <w:rFonts w:ascii="Symbol" w:hAnsi="Symbol" w:hint="default"/>
      </w:r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96E1C86"/>
    <w:multiLevelType w:val="multilevel"/>
    <w:tmpl w:val="67FA7AC4"/>
    <w:lvl w:ilvl="0">
      <w:start w:val="1"/>
      <w:numFmt w:val="upperLetter"/>
      <w:lvlText w:val="%1."/>
      <w:lvlJc w:val="left"/>
      <w:pPr>
        <w:ind w:left="1152"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2DB5236C"/>
    <w:multiLevelType w:val="multilevel"/>
    <w:tmpl w:val="B03EBBD8"/>
    <w:lvl w:ilvl="0">
      <w:start w:val="1"/>
      <w:numFmt w:val="upperRoman"/>
      <w:lvlText w:val="%1."/>
      <w:lvlJc w:val="right"/>
      <w:pPr>
        <w:ind w:left="720" w:hanging="720"/>
      </w:pPr>
      <w:rPr>
        <w:rFonts w:hint="default"/>
        <w:i w:val="0"/>
      </w:rPr>
    </w:lvl>
    <w:lvl w:ilvl="1">
      <w:start w:val="1"/>
      <w:numFmt w:val="upperLetter"/>
      <w:lvlText w:val="%2."/>
      <w:lvlJc w:val="left"/>
      <w:pPr>
        <w:ind w:left="1440" w:hanging="1008"/>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EE53D36"/>
    <w:multiLevelType w:val="multilevel"/>
    <w:tmpl w:val="E250C0C8"/>
    <w:lvl w:ilvl="0">
      <w:start w:val="1"/>
      <w:numFmt w:val="upperLetter"/>
      <w:lvlText w:val="%1."/>
      <w:lvlJc w:val="left"/>
      <w:pPr>
        <w:tabs>
          <w:tab w:val="num" w:pos="1152"/>
        </w:tabs>
        <w:ind w:left="1152"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3E475A7"/>
    <w:multiLevelType w:val="multilevel"/>
    <w:tmpl w:val="D1C875C0"/>
    <w:lvl w:ilvl="0">
      <w:start w:val="1"/>
      <w:numFmt w:val="upperLetter"/>
      <w:lvlText w:val="%1."/>
      <w:lvlJc w:val="left"/>
      <w:pPr>
        <w:tabs>
          <w:tab w:val="num" w:pos="1152"/>
        </w:tabs>
        <w:ind w:left="1152"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3939104C"/>
    <w:multiLevelType w:val="multilevel"/>
    <w:tmpl w:val="A798FBFC"/>
    <w:lvl w:ilvl="0">
      <w:start w:val="1"/>
      <w:numFmt w:val="upperLetter"/>
      <w:lvlText w:val="%1."/>
      <w:lvlJc w:val="left"/>
      <w:pPr>
        <w:tabs>
          <w:tab w:val="num" w:pos="1008"/>
        </w:tabs>
        <w:ind w:left="1008"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F8442CF"/>
    <w:multiLevelType w:val="hybridMultilevel"/>
    <w:tmpl w:val="B262F87E"/>
    <w:lvl w:ilvl="0" w:tplc="8CC295C4">
      <w:start w:val="1"/>
      <w:numFmt w:val="upperLetter"/>
      <w:lvlText w:val="%1."/>
      <w:lvlJc w:val="left"/>
      <w:pPr>
        <w:tabs>
          <w:tab w:val="num" w:pos="1008"/>
        </w:tabs>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467457"/>
    <w:multiLevelType w:val="hybridMultilevel"/>
    <w:tmpl w:val="D89EBB6E"/>
    <w:lvl w:ilvl="0" w:tplc="A6BCE832">
      <w:start w:val="1"/>
      <w:numFmt w:val="upperLetter"/>
      <w:lvlText w:val="%1."/>
      <w:lvlJc w:val="left"/>
      <w:pPr>
        <w:tabs>
          <w:tab w:val="num" w:pos="1008"/>
        </w:tabs>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6D65C7"/>
    <w:multiLevelType w:val="multilevel"/>
    <w:tmpl w:val="B262F87E"/>
    <w:lvl w:ilvl="0">
      <w:start w:val="1"/>
      <w:numFmt w:val="upperLetter"/>
      <w:lvlText w:val="%1."/>
      <w:lvlJc w:val="left"/>
      <w:pPr>
        <w:tabs>
          <w:tab w:val="num" w:pos="1008"/>
        </w:tabs>
        <w:ind w:left="1008"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3224F70"/>
    <w:multiLevelType w:val="multilevel"/>
    <w:tmpl w:val="B262F87E"/>
    <w:lvl w:ilvl="0">
      <w:start w:val="1"/>
      <w:numFmt w:val="upperLetter"/>
      <w:lvlText w:val="%1."/>
      <w:lvlJc w:val="left"/>
      <w:pPr>
        <w:tabs>
          <w:tab w:val="num" w:pos="1008"/>
        </w:tabs>
        <w:ind w:left="1008"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3F02BFC"/>
    <w:multiLevelType w:val="multilevel"/>
    <w:tmpl w:val="67FA7AC4"/>
    <w:lvl w:ilvl="0">
      <w:start w:val="1"/>
      <w:numFmt w:val="upperLetter"/>
      <w:lvlText w:val="%1."/>
      <w:lvlJc w:val="left"/>
      <w:pPr>
        <w:ind w:left="1152"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12727D4"/>
    <w:multiLevelType w:val="multilevel"/>
    <w:tmpl w:val="67FA7AC4"/>
    <w:lvl w:ilvl="0">
      <w:start w:val="1"/>
      <w:numFmt w:val="upperLetter"/>
      <w:lvlText w:val="%1."/>
      <w:lvlJc w:val="left"/>
      <w:pPr>
        <w:ind w:left="1152"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37E7257"/>
    <w:multiLevelType w:val="multilevel"/>
    <w:tmpl w:val="B03EBBD8"/>
    <w:lvl w:ilvl="0">
      <w:start w:val="1"/>
      <w:numFmt w:val="upperRoman"/>
      <w:lvlText w:val="%1."/>
      <w:lvlJc w:val="right"/>
      <w:pPr>
        <w:ind w:left="720" w:hanging="720"/>
      </w:pPr>
      <w:rPr>
        <w:rFonts w:hint="default"/>
        <w:i w:val="0"/>
      </w:rPr>
    </w:lvl>
    <w:lvl w:ilvl="1">
      <w:start w:val="1"/>
      <w:numFmt w:val="upperLetter"/>
      <w:lvlText w:val="%2."/>
      <w:lvlJc w:val="left"/>
      <w:pPr>
        <w:ind w:left="1440" w:hanging="1008"/>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3F37CF5"/>
    <w:multiLevelType w:val="multilevel"/>
    <w:tmpl w:val="E250C0C8"/>
    <w:lvl w:ilvl="0">
      <w:start w:val="1"/>
      <w:numFmt w:val="upperLetter"/>
      <w:lvlText w:val="%1."/>
      <w:lvlJc w:val="left"/>
      <w:pPr>
        <w:tabs>
          <w:tab w:val="num" w:pos="1152"/>
        </w:tabs>
        <w:ind w:left="1152"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757F6C29"/>
    <w:multiLevelType w:val="hybridMultilevel"/>
    <w:tmpl w:val="617E73CC"/>
    <w:lvl w:ilvl="0" w:tplc="04090013">
      <w:start w:val="1"/>
      <w:numFmt w:val="upperRoman"/>
      <w:lvlText w:val="%1."/>
      <w:lvlJc w:val="right"/>
      <w:pPr>
        <w:ind w:left="720" w:hanging="360"/>
      </w:pPr>
    </w:lvl>
    <w:lvl w:ilvl="1" w:tplc="65A281A4">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B47AD1"/>
    <w:multiLevelType w:val="multilevel"/>
    <w:tmpl w:val="E250C0C8"/>
    <w:lvl w:ilvl="0">
      <w:start w:val="1"/>
      <w:numFmt w:val="upperLetter"/>
      <w:lvlText w:val="%1."/>
      <w:lvlJc w:val="left"/>
      <w:pPr>
        <w:tabs>
          <w:tab w:val="num" w:pos="1152"/>
        </w:tabs>
        <w:ind w:left="1152" w:hanging="28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4"/>
  </w:num>
  <w:num w:numId="3">
    <w:abstractNumId w:val="16"/>
  </w:num>
  <w:num w:numId="4">
    <w:abstractNumId w:val="10"/>
  </w:num>
  <w:num w:numId="5">
    <w:abstractNumId w:val="15"/>
  </w:num>
  <w:num w:numId="6">
    <w:abstractNumId w:val="6"/>
  </w:num>
  <w:num w:numId="7">
    <w:abstractNumId w:val="1"/>
  </w:num>
  <w:num w:numId="8">
    <w:abstractNumId w:val="2"/>
  </w:num>
  <w:num w:numId="9">
    <w:abstractNumId w:val="7"/>
  </w:num>
  <w:num w:numId="10">
    <w:abstractNumId w:val="19"/>
  </w:num>
  <w:num w:numId="11">
    <w:abstractNumId w:val="17"/>
  </w:num>
  <w:num w:numId="12">
    <w:abstractNumId w:val="3"/>
  </w:num>
  <w:num w:numId="13">
    <w:abstractNumId w:val="14"/>
  </w:num>
  <w:num w:numId="14">
    <w:abstractNumId w:val="5"/>
  </w:num>
  <w:num w:numId="15">
    <w:abstractNumId w:val="0"/>
  </w:num>
  <w:num w:numId="16">
    <w:abstractNumId w:val="12"/>
  </w:num>
  <w:num w:numId="17">
    <w:abstractNumId w:val="8"/>
  </w:num>
  <w:num w:numId="18">
    <w:abstractNumId w:val="9"/>
  </w:num>
  <w:num w:numId="19">
    <w:abstractNumId w:val="11"/>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08E9"/>
    <w:rsid w:val="00011D1D"/>
    <w:rsid w:val="000245E5"/>
    <w:rsid w:val="0003651E"/>
    <w:rsid w:val="000371BE"/>
    <w:rsid w:val="000425FD"/>
    <w:rsid w:val="00043F53"/>
    <w:rsid w:val="0004661E"/>
    <w:rsid w:val="00047046"/>
    <w:rsid w:val="00062630"/>
    <w:rsid w:val="00095541"/>
    <w:rsid w:val="000A4709"/>
    <w:rsid w:val="000B1222"/>
    <w:rsid w:val="000B4A09"/>
    <w:rsid w:val="000E27EB"/>
    <w:rsid w:val="000E3B30"/>
    <w:rsid w:val="000F2537"/>
    <w:rsid w:val="00103C7A"/>
    <w:rsid w:val="001069F8"/>
    <w:rsid w:val="00110B29"/>
    <w:rsid w:val="0011128C"/>
    <w:rsid w:val="0012214A"/>
    <w:rsid w:val="00130686"/>
    <w:rsid w:val="00133F66"/>
    <w:rsid w:val="001364F5"/>
    <w:rsid w:val="001402CE"/>
    <w:rsid w:val="001445C2"/>
    <w:rsid w:val="00147FD0"/>
    <w:rsid w:val="00152846"/>
    <w:rsid w:val="001606AF"/>
    <w:rsid w:val="00166F4B"/>
    <w:rsid w:val="00175302"/>
    <w:rsid w:val="00176BAD"/>
    <w:rsid w:val="00177712"/>
    <w:rsid w:val="00177AD4"/>
    <w:rsid w:val="00181D14"/>
    <w:rsid w:val="001926AE"/>
    <w:rsid w:val="001932D8"/>
    <w:rsid w:val="001A06E6"/>
    <w:rsid w:val="001B0F04"/>
    <w:rsid w:val="001B423C"/>
    <w:rsid w:val="001B65B2"/>
    <w:rsid w:val="001B7176"/>
    <w:rsid w:val="001C0B42"/>
    <w:rsid w:val="001C7406"/>
    <w:rsid w:val="001C7DFA"/>
    <w:rsid w:val="001E34A2"/>
    <w:rsid w:val="00204BB0"/>
    <w:rsid w:val="00225196"/>
    <w:rsid w:val="002573A2"/>
    <w:rsid w:val="002621C8"/>
    <w:rsid w:val="00271762"/>
    <w:rsid w:val="002855E2"/>
    <w:rsid w:val="00286F21"/>
    <w:rsid w:val="002C4479"/>
    <w:rsid w:val="002D7066"/>
    <w:rsid w:val="002F4811"/>
    <w:rsid w:val="003004D4"/>
    <w:rsid w:val="003172E0"/>
    <w:rsid w:val="00327143"/>
    <w:rsid w:val="00333F19"/>
    <w:rsid w:val="00336CF4"/>
    <w:rsid w:val="0035196A"/>
    <w:rsid w:val="00357A8B"/>
    <w:rsid w:val="003804F2"/>
    <w:rsid w:val="00380A55"/>
    <w:rsid w:val="00385703"/>
    <w:rsid w:val="00387C63"/>
    <w:rsid w:val="00391265"/>
    <w:rsid w:val="003C6DB8"/>
    <w:rsid w:val="003D017E"/>
    <w:rsid w:val="003D6631"/>
    <w:rsid w:val="003E3ED4"/>
    <w:rsid w:val="004150A0"/>
    <w:rsid w:val="00425199"/>
    <w:rsid w:val="0044356A"/>
    <w:rsid w:val="00447855"/>
    <w:rsid w:val="00454870"/>
    <w:rsid w:val="00467A37"/>
    <w:rsid w:val="004808F6"/>
    <w:rsid w:val="00483344"/>
    <w:rsid w:val="0049181D"/>
    <w:rsid w:val="00491F15"/>
    <w:rsid w:val="00493942"/>
    <w:rsid w:val="0049459E"/>
    <w:rsid w:val="004A29FB"/>
    <w:rsid w:val="004C2AEC"/>
    <w:rsid w:val="004C65D6"/>
    <w:rsid w:val="004E482F"/>
    <w:rsid w:val="004F29A8"/>
    <w:rsid w:val="004F2BAF"/>
    <w:rsid w:val="00503016"/>
    <w:rsid w:val="00507875"/>
    <w:rsid w:val="00521A14"/>
    <w:rsid w:val="005224F8"/>
    <w:rsid w:val="00531940"/>
    <w:rsid w:val="005436FB"/>
    <w:rsid w:val="00552496"/>
    <w:rsid w:val="0055714C"/>
    <w:rsid w:val="0056523D"/>
    <w:rsid w:val="00567AC2"/>
    <w:rsid w:val="0057042B"/>
    <w:rsid w:val="00573FBA"/>
    <w:rsid w:val="00580E67"/>
    <w:rsid w:val="005842C8"/>
    <w:rsid w:val="005908E9"/>
    <w:rsid w:val="00590D0E"/>
    <w:rsid w:val="005A55B5"/>
    <w:rsid w:val="005B3455"/>
    <w:rsid w:val="005B73A1"/>
    <w:rsid w:val="005C7D02"/>
    <w:rsid w:val="005D0D36"/>
    <w:rsid w:val="005D3991"/>
    <w:rsid w:val="005E0422"/>
    <w:rsid w:val="005F6E0F"/>
    <w:rsid w:val="00606D37"/>
    <w:rsid w:val="00617580"/>
    <w:rsid w:val="00617E4D"/>
    <w:rsid w:val="00624840"/>
    <w:rsid w:val="00627462"/>
    <w:rsid w:val="00627DD6"/>
    <w:rsid w:val="00637420"/>
    <w:rsid w:val="00644B31"/>
    <w:rsid w:val="0064555F"/>
    <w:rsid w:val="00656CAA"/>
    <w:rsid w:val="00660041"/>
    <w:rsid w:val="0066502C"/>
    <w:rsid w:val="0068416A"/>
    <w:rsid w:val="0069276F"/>
    <w:rsid w:val="0069565C"/>
    <w:rsid w:val="00695D7F"/>
    <w:rsid w:val="006A1D1A"/>
    <w:rsid w:val="006A6D00"/>
    <w:rsid w:val="006B613C"/>
    <w:rsid w:val="006E011B"/>
    <w:rsid w:val="006E763C"/>
    <w:rsid w:val="006F0956"/>
    <w:rsid w:val="006F2AE0"/>
    <w:rsid w:val="006F455F"/>
    <w:rsid w:val="006F4EB8"/>
    <w:rsid w:val="007018E2"/>
    <w:rsid w:val="00710CA0"/>
    <w:rsid w:val="00711741"/>
    <w:rsid w:val="007117F9"/>
    <w:rsid w:val="00723AB6"/>
    <w:rsid w:val="00724426"/>
    <w:rsid w:val="00737193"/>
    <w:rsid w:val="00763DFF"/>
    <w:rsid w:val="00764C4F"/>
    <w:rsid w:val="00765B8C"/>
    <w:rsid w:val="00791A90"/>
    <w:rsid w:val="007958CF"/>
    <w:rsid w:val="007A113F"/>
    <w:rsid w:val="007A1176"/>
    <w:rsid w:val="007A41FC"/>
    <w:rsid w:val="007A5FEE"/>
    <w:rsid w:val="007B1DDB"/>
    <w:rsid w:val="007C3552"/>
    <w:rsid w:val="007C55DB"/>
    <w:rsid w:val="007C64C0"/>
    <w:rsid w:val="007D4626"/>
    <w:rsid w:val="007E7EA2"/>
    <w:rsid w:val="007F0A05"/>
    <w:rsid w:val="007F6033"/>
    <w:rsid w:val="00805CE6"/>
    <w:rsid w:val="00816F3F"/>
    <w:rsid w:val="0081746E"/>
    <w:rsid w:val="00835BAD"/>
    <w:rsid w:val="00837523"/>
    <w:rsid w:val="00862E79"/>
    <w:rsid w:val="00872187"/>
    <w:rsid w:val="0088319D"/>
    <w:rsid w:val="0088727A"/>
    <w:rsid w:val="008A192B"/>
    <w:rsid w:val="008C4922"/>
    <w:rsid w:val="008D6068"/>
    <w:rsid w:val="008E3FC2"/>
    <w:rsid w:val="008E68E7"/>
    <w:rsid w:val="008E79BA"/>
    <w:rsid w:val="008F39A8"/>
    <w:rsid w:val="008F3EE7"/>
    <w:rsid w:val="008F7149"/>
    <w:rsid w:val="0090335D"/>
    <w:rsid w:val="00911F35"/>
    <w:rsid w:val="00912675"/>
    <w:rsid w:val="0091479E"/>
    <w:rsid w:val="00931504"/>
    <w:rsid w:val="00947B71"/>
    <w:rsid w:val="00951C12"/>
    <w:rsid w:val="00955D44"/>
    <w:rsid w:val="0097332B"/>
    <w:rsid w:val="0097428A"/>
    <w:rsid w:val="00995DE6"/>
    <w:rsid w:val="009A75B9"/>
    <w:rsid w:val="009B36E6"/>
    <w:rsid w:val="009B4BE4"/>
    <w:rsid w:val="009C2EA1"/>
    <w:rsid w:val="009E60A7"/>
    <w:rsid w:val="009F2F4D"/>
    <w:rsid w:val="009F78D8"/>
    <w:rsid w:val="00A074B5"/>
    <w:rsid w:val="00A10CD1"/>
    <w:rsid w:val="00A13FBE"/>
    <w:rsid w:val="00A1547A"/>
    <w:rsid w:val="00A26BE1"/>
    <w:rsid w:val="00A2796D"/>
    <w:rsid w:val="00A3163F"/>
    <w:rsid w:val="00A369F0"/>
    <w:rsid w:val="00A60210"/>
    <w:rsid w:val="00A635A3"/>
    <w:rsid w:val="00A64F02"/>
    <w:rsid w:val="00A70B5B"/>
    <w:rsid w:val="00A71D79"/>
    <w:rsid w:val="00A737A6"/>
    <w:rsid w:val="00A871FA"/>
    <w:rsid w:val="00A9254E"/>
    <w:rsid w:val="00A96BC2"/>
    <w:rsid w:val="00AB1323"/>
    <w:rsid w:val="00AB7D95"/>
    <w:rsid w:val="00AC6A3B"/>
    <w:rsid w:val="00AC7F07"/>
    <w:rsid w:val="00AD1483"/>
    <w:rsid w:val="00AD3332"/>
    <w:rsid w:val="00AE01F5"/>
    <w:rsid w:val="00AE45CD"/>
    <w:rsid w:val="00AE5717"/>
    <w:rsid w:val="00AF6239"/>
    <w:rsid w:val="00B00462"/>
    <w:rsid w:val="00B01780"/>
    <w:rsid w:val="00B047EF"/>
    <w:rsid w:val="00B12123"/>
    <w:rsid w:val="00B141D4"/>
    <w:rsid w:val="00B363CA"/>
    <w:rsid w:val="00B3646D"/>
    <w:rsid w:val="00B3666D"/>
    <w:rsid w:val="00B377B5"/>
    <w:rsid w:val="00B40D3E"/>
    <w:rsid w:val="00B52702"/>
    <w:rsid w:val="00B5386C"/>
    <w:rsid w:val="00B54282"/>
    <w:rsid w:val="00B72F9F"/>
    <w:rsid w:val="00B81837"/>
    <w:rsid w:val="00B86491"/>
    <w:rsid w:val="00B922AA"/>
    <w:rsid w:val="00BA15E5"/>
    <w:rsid w:val="00BA4AA8"/>
    <w:rsid w:val="00BC0716"/>
    <w:rsid w:val="00BC1537"/>
    <w:rsid w:val="00BD02B6"/>
    <w:rsid w:val="00BD57DB"/>
    <w:rsid w:val="00BD61CD"/>
    <w:rsid w:val="00BE7E00"/>
    <w:rsid w:val="00BF4A09"/>
    <w:rsid w:val="00C14F16"/>
    <w:rsid w:val="00C225E0"/>
    <w:rsid w:val="00C43851"/>
    <w:rsid w:val="00C50F1B"/>
    <w:rsid w:val="00C7686C"/>
    <w:rsid w:val="00C77A6C"/>
    <w:rsid w:val="00C849AA"/>
    <w:rsid w:val="00CA1026"/>
    <w:rsid w:val="00CA590F"/>
    <w:rsid w:val="00CB7BD6"/>
    <w:rsid w:val="00CD2D56"/>
    <w:rsid w:val="00CD5F6A"/>
    <w:rsid w:val="00CE7CE2"/>
    <w:rsid w:val="00CF1A22"/>
    <w:rsid w:val="00D01275"/>
    <w:rsid w:val="00D14D00"/>
    <w:rsid w:val="00D206F2"/>
    <w:rsid w:val="00D20DF7"/>
    <w:rsid w:val="00D21D6F"/>
    <w:rsid w:val="00D26DDA"/>
    <w:rsid w:val="00D34CF2"/>
    <w:rsid w:val="00D35B9F"/>
    <w:rsid w:val="00D420E3"/>
    <w:rsid w:val="00D44507"/>
    <w:rsid w:val="00D61C44"/>
    <w:rsid w:val="00D9624A"/>
    <w:rsid w:val="00DA6FD9"/>
    <w:rsid w:val="00DA7162"/>
    <w:rsid w:val="00DC26E3"/>
    <w:rsid w:val="00DD2FE7"/>
    <w:rsid w:val="00DE63B2"/>
    <w:rsid w:val="00DF3119"/>
    <w:rsid w:val="00DF468F"/>
    <w:rsid w:val="00E048EB"/>
    <w:rsid w:val="00E10B08"/>
    <w:rsid w:val="00E155B2"/>
    <w:rsid w:val="00E2314A"/>
    <w:rsid w:val="00E43791"/>
    <w:rsid w:val="00E44E4A"/>
    <w:rsid w:val="00E468F6"/>
    <w:rsid w:val="00E614D8"/>
    <w:rsid w:val="00E76647"/>
    <w:rsid w:val="00E80478"/>
    <w:rsid w:val="00E80A71"/>
    <w:rsid w:val="00E96D3A"/>
    <w:rsid w:val="00E9702A"/>
    <w:rsid w:val="00EA0915"/>
    <w:rsid w:val="00EC5C69"/>
    <w:rsid w:val="00ED4D4B"/>
    <w:rsid w:val="00ED7ECC"/>
    <w:rsid w:val="00EE7A29"/>
    <w:rsid w:val="00EF0BEE"/>
    <w:rsid w:val="00EF15A9"/>
    <w:rsid w:val="00F05588"/>
    <w:rsid w:val="00F11A05"/>
    <w:rsid w:val="00F22825"/>
    <w:rsid w:val="00F2331D"/>
    <w:rsid w:val="00F2634B"/>
    <w:rsid w:val="00F330F0"/>
    <w:rsid w:val="00F513F7"/>
    <w:rsid w:val="00F515BA"/>
    <w:rsid w:val="00F54CA6"/>
    <w:rsid w:val="00F57DC2"/>
    <w:rsid w:val="00F75DF5"/>
    <w:rsid w:val="00F76573"/>
    <w:rsid w:val="00F97677"/>
    <w:rsid w:val="00FA497B"/>
    <w:rsid w:val="00FA4E6F"/>
    <w:rsid w:val="00FA6B15"/>
    <w:rsid w:val="00FB0D5B"/>
    <w:rsid w:val="00FB2940"/>
    <w:rsid w:val="00FB5524"/>
    <w:rsid w:val="00FC064F"/>
    <w:rsid w:val="00FC1662"/>
    <w:rsid w:val="00FD1A55"/>
    <w:rsid w:val="00FF4606"/>
    <w:rsid w:val="00FF71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0F2A8FA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02A"/>
    <w:pPr>
      <w:ind w:left="720"/>
      <w:contextualSpacing/>
    </w:pPr>
  </w:style>
  <w:style w:type="paragraph" w:styleId="Footer">
    <w:name w:val="footer"/>
    <w:basedOn w:val="Normal"/>
    <w:link w:val="FooterChar"/>
    <w:uiPriority w:val="99"/>
    <w:unhideWhenUsed/>
    <w:rsid w:val="009A75B9"/>
    <w:pPr>
      <w:tabs>
        <w:tab w:val="center" w:pos="4320"/>
        <w:tab w:val="right" w:pos="8640"/>
      </w:tabs>
    </w:pPr>
  </w:style>
  <w:style w:type="character" w:customStyle="1" w:styleId="FooterChar">
    <w:name w:val="Footer Char"/>
    <w:basedOn w:val="DefaultParagraphFont"/>
    <w:link w:val="Footer"/>
    <w:uiPriority w:val="99"/>
    <w:rsid w:val="009A75B9"/>
  </w:style>
  <w:style w:type="character" w:styleId="PageNumber">
    <w:name w:val="page number"/>
    <w:basedOn w:val="DefaultParagraphFont"/>
    <w:uiPriority w:val="99"/>
    <w:semiHidden/>
    <w:unhideWhenUsed/>
    <w:rsid w:val="009A75B9"/>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702A"/>
    <w:pPr>
      <w:ind w:left="720"/>
      <w:contextualSpacing/>
    </w:pPr>
  </w:style>
  <w:style w:type="paragraph" w:styleId="Footer">
    <w:name w:val="footer"/>
    <w:basedOn w:val="Normal"/>
    <w:link w:val="FooterChar"/>
    <w:uiPriority w:val="99"/>
    <w:unhideWhenUsed/>
    <w:rsid w:val="009A75B9"/>
    <w:pPr>
      <w:tabs>
        <w:tab w:val="center" w:pos="4320"/>
        <w:tab w:val="right" w:pos="8640"/>
      </w:tabs>
    </w:pPr>
  </w:style>
  <w:style w:type="character" w:customStyle="1" w:styleId="FooterChar">
    <w:name w:val="Footer Char"/>
    <w:basedOn w:val="DefaultParagraphFont"/>
    <w:link w:val="Footer"/>
    <w:uiPriority w:val="99"/>
    <w:rsid w:val="009A75B9"/>
  </w:style>
  <w:style w:type="character" w:styleId="PageNumber">
    <w:name w:val="page number"/>
    <w:basedOn w:val="DefaultParagraphFont"/>
    <w:uiPriority w:val="99"/>
    <w:semiHidden/>
    <w:unhideWhenUsed/>
    <w:rsid w:val="009A7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C1925C-5F9E-AF48-9D33-B6900EE8D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4247</Words>
  <Characters>23530</Characters>
  <Application>Microsoft Macintosh Word</Application>
  <DocSecurity>0</DocSecurity>
  <Lines>461</Lines>
  <Paragraphs>106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ARGUMENT</vt:lpstr>
    </vt:vector>
  </TitlesOfParts>
  <Manager/>
  <Company/>
  <LinksUpToDate>false</LinksUpToDate>
  <CharactersWithSpaces>27671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2012-04-11T11:45:00Z</cp:lastPrinted>
  <dcterms:created xsi:type="dcterms:W3CDTF">2012-05-29T20:59:00Z</dcterms:created>
  <dcterms:modified xsi:type="dcterms:W3CDTF">2012-06-03T22:06:00Z</dcterms:modified>
  <cp:category/>
</cp:coreProperties>
</file>